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rPr>
      </w:pPr>
      <w:bookmarkStart w:colFirst="0" w:colLast="0" w:name="_heading=h.gjdgxs" w:id="0"/>
      <w:bookmarkEnd w:id="0"/>
      <w:r w:rsidDel="00000000" w:rsidR="00000000" w:rsidRPr="00000000">
        <w:rPr>
          <w:rFonts w:ascii="Arial" w:cs="Arial" w:eastAsia="Arial" w:hAnsi="Arial"/>
          <w:b w:val="1"/>
          <w:rtl w:val="0"/>
        </w:rPr>
        <w:t xml:space="preserve">Construction Stormwater Antidegradation Checklist – Version 1.3</w:t>
      </w:r>
    </w:p>
    <w:p w:rsidR="00000000" w:rsidDel="00000000" w:rsidP="00000000" w:rsidRDefault="00000000" w:rsidRPr="00000000" w14:paraId="00000002">
      <w:pPr>
        <w:rPr>
          <w:u w:val="single"/>
        </w:rPr>
      </w:pPr>
      <w:r w:rsidDel="00000000" w:rsidR="00000000" w:rsidRPr="00000000">
        <w:rPr>
          <w:rtl w:val="0"/>
        </w:rPr>
        <w:t xml:space="preserve">This checklist is intended to be used as guidance for evaluating any portion of your construction site that is located with a watershed that is identified by the Department</w:t>
      </w:r>
      <w:r w:rsidDel="00000000" w:rsidR="00000000" w:rsidRPr="00000000">
        <w:rPr>
          <w:vertAlign w:val="superscript"/>
        </w:rPr>
        <w:footnoteReference w:customMarkFollows="0" w:id="0"/>
      </w:r>
      <w:r w:rsidDel="00000000" w:rsidR="00000000" w:rsidRPr="00000000">
        <w:rPr>
          <w:rtl w:val="0"/>
        </w:rPr>
        <w:t xml:space="preserve"> or the EPA, as a Tier II for antidegradation purposes.  This Checklist </w:t>
      </w:r>
      <w:r w:rsidDel="00000000" w:rsidR="00000000" w:rsidRPr="00000000">
        <w:rPr>
          <w:vertAlign w:val="superscript"/>
        </w:rPr>
        <w:footnoteReference w:customMarkFollows="0" w:id="1"/>
      </w:r>
      <w:r w:rsidDel="00000000" w:rsidR="00000000" w:rsidRPr="00000000">
        <w:rPr>
          <w:rtl w:val="0"/>
        </w:rPr>
        <w:t xml:space="preserve">is acceptable for use in documenting your antidegradation review and ensuring protection of Tier II resources during construction.  This form, or other appropriate written evaluation, may be uploaded with your NOI or provided to the Industrial Stormwater Permits Division at the Maryland Department of the Environment.  </w:t>
      </w:r>
      <w:r w:rsidDel="00000000" w:rsidR="00000000" w:rsidRPr="00000000">
        <w:rPr>
          <w:u w:val="single"/>
          <w:rtl w:val="0"/>
        </w:rPr>
        <w:t xml:space="preserve">The information provided to the Department addressing the antidegradation review shall be clearly marked on the erosion and sediment control (E&amp;SC) plan and approved by the appropriate approval authority pursuant to COMAR 26.17.01.</w:t>
      </w:r>
    </w:p>
    <w:tbl>
      <w:tblPr>
        <w:tblStyle w:val="Table1"/>
        <w:tblW w:w="102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78"/>
        <w:tblGridChange w:id="0">
          <w:tblGrid>
            <w:gridCol w:w="10278"/>
          </w:tblGrid>
        </w:tblGridChange>
      </w:tblGrid>
      <w:tr>
        <w:trPr>
          <w:cantSplit w:val="0"/>
          <w:trHeight w:val="2753" w:hRule="atLeast"/>
          <w:tblHeader w:val="0"/>
        </w:trPr>
        <w:tc>
          <w:tcPr>
            <w:shd w:fill="dbe5f1" w:val="clear"/>
            <w:vAlign w:val="center"/>
          </w:tcPr>
          <w:p w:rsidR="00000000" w:rsidDel="00000000" w:rsidP="00000000" w:rsidRDefault="00000000" w:rsidRPr="00000000" w14:paraId="00000003">
            <w:pPr>
              <w:jc w:val="cente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04">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Project Name: __________________________________________________</w:t>
            </w:r>
          </w:p>
          <w:p w:rsidR="00000000" w:rsidDel="00000000" w:rsidP="00000000" w:rsidRDefault="00000000" w:rsidRPr="00000000" w14:paraId="00000005">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06">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General Permit Number (MD):___________________    OR, if not available, </w:t>
            </w:r>
          </w:p>
          <w:p w:rsidR="00000000" w:rsidDel="00000000" w:rsidP="00000000" w:rsidRDefault="00000000" w:rsidRPr="00000000" w14:paraId="00000007">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08">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County or State ESC Plan Identifier: _____________________</w:t>
            </w:r>
          </w:p>
          <w:p w:rsidR="00000000" w:rsidDel="00000000" w:rsidP="00000000" w:rsidRDefault="00000000" w:rsidRPr="00000000" w14:paraId="00000009">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0A">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County:________________   Site Map #_________  Parcel #___________</w:t>
            </w:r>
          </w:p>
          <w:p w:rsidR="00000000" w:rsidDel="00000000" w:rsidP="00000000" w:rsidRDefault="00000000" w:rsidRPr="00000000" w14:paraId="0000000B">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0C">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Applicant Signature:  _______________________    Date Completed: ________</w:t>
            </w:r>
          </w:p>
          <w:p w:rsidR="00000000" w:rsidDel="00000000" w:rsidP="00000000" w:rsidRDefault="00000000" w:rsidRPr="00000000" w14:paraId="0000000D">
            <w:pPr>
              <w:jc w:val="center"/>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bl>
      <w:tblPr>
        <w:tblStyle w:val="Table2"/>
        <w:tblW w:w="102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98"/>
        <w:gridCol w:w="1080"/>
        <w:tblGridChange w:id="0">
          <w:tblGrid>
            <w:gridCol w:w="9198"/>
            <w:gridCol w:w="1080"/>
          </w:tblGrid>
        </w:tblGridChange>
      </w:tblGrid>
      <w:tr>
        <w:trPr>
          <w:cantSplit w:val="0"/>
          <w:tblHeader w:val="0"/>
        </w:trPr>
        <w:tc>
          <w:tcPr/>
          <w:p w:rsidR="00000000" w:rsidDel="00000000" w:rsidP="00000000" w:rsidRDefault="00000000" w:rsidRPr="00000000" w14:paraId="0000000F">
            <w:pPr>
              <w:rPr>
                <w:b w:val="1"/>
              </w:rPr>
            </w:pPr>
            <w:r w:rsidDel="00000000" w:rsidR="00000000" w:rsidRPr="00000000">
              <w:rPr>
                <w:b w:val="1"/>
                <w:rtl w:val="0"/>
              </w:rPr>
              <w:t xml:space="preserve">Do all Tier II watersheds impacted by the proposed activity have assimilative capacity</w:t>
            </w:r>
            <w:r w:rsidDel="00000000" w:rsidR="00000000" w:rsidRPr="00000000">
              <w:rPr>
                <w:b w:val="1"/>
                <w:vertAlign w:val="superscript"/>
                <w:rtl w:val="0"/>
              </w:rPr>
              <w:t xml:space="preserve">(1)</w:t>
            </w:r>
            <w:r w:rsidDel="00000000" w:rsidR="00000000" w:rsidRPr="00000000">
              <w:rPr>
                <w:b w:val="1"/>
                <w:rtl w:val="0"/>
              </w:rPr>
              <w:t xml:space="preserve">?</w:t>
            </w:r>
          </w:p>
          <w:p w:rsidR="00000000" w:rsidDel="00000000" w:rsidP="00000000" w:rsidRDefault="00000000" w:rsidRPr="00000000" w14:paraId="00000010">
            <w:pPr>
              <w:rPr/>
            </w:pPr>
            <w:r w:rsidDel="00000000" w:rsidR="00000000" w:rsidRPr="00000000">
              <w:rPr>
                <w:rtl w:val="0"/>
              </w:rPr>
              <w:t xml:space="preserve">If the proposed activity is to a stream segment which doesn’t have assimilative capacity, you will need to consult with the Department’s Tier II staff on available options and list the findings here.  Comments: ________________________________________________________________________</w:t>
            </w:r>
          </w:p>
          <w:p w:rsidR="00000000" w:rsidDel="00000000" w:rsidP="00000000" w:rsidRDefault="00000000" w:rsidRPr="00000000" w14:paraId="00000011">
            <w:pPr>
              <w:rPr/>
            </w:pPr>
            <w:r w:rsidDel="00000000" w:rsidR="00000000" w:rsidRPr="00000000">
              <w:rPr>
                <w:rtl w:val="0"/>
              </w:rPr>
              <w:t xml:space="preserve">________________________________________________________________________</w:t>
            </w:r>
          </w:p>
          <w:p w:rsidR="00000000" w:rsidDel="00000000" w:rsidP="00000000" w:rsidRDefault="00000000" w:rsidRPr="00000000" w14:paraId="00000012">
            <w:pPr>
              <w:rPr/>
            </w:pPr>
            <w:r w:rsidDel="00000000" w:rsidR="00000000" w:rsidRPr="00000000">
              <w:rPr>
                <w:rtl w:val="0"/>
              </w:rPr>
              <w:t xml:space="preserve">________________________________________________________________________</w:t>
            </w:r>
          </w:p>
          <w:p w:rsidR="00000000" w:rsidDel="00000000" w:rsidP="00000000" w:rsidRDefault="00000000" w:rsidRPr="00000000" w14:paraId="00000013">
            <w:pPr>
              <w:rPr/>
            </w:pPr>
            <w:r w:rsidDel="00000000" w:rsidR="00000000" w:rsidRPr="00000000">
              <w:rPr>
                <w:rtl w:val="0"/>
              </w:rPr>
              <w:t xml:space="preserve">________________________________________________________________________</w:t>
            </w:r>
          </w:p>
        </w:tc>
        <w:tc>
          <w:tcPr/>
          <w:p w:rsidR="00000000" w:rsidDel="00000000" w:rsidP="00000000" w:rsidRDefault="00000000" w:rsidRPr="00000000" w14:paraId="00000014">
            <w:pPr>
              <w:jc w:val="center"/>
              <w:rPr>
                <w:b w:val="1"/>
              </w:rPr>
            </w:pPr>
            <w:r w:rsidDel="00000000" w:rsidR="00000000" w:rsidRPr="00000000">
              <w:rPr>
                <w:b w:val="1"/>
                <w:rtl w:val="0"/>
              </w:rPr>
              <w:t xml:space="preserve">Yes/No</w:t>
            </w:r>
          </w:p>
        </w:tc>
      </w:tr>
      <w:tr>
        <w:trPr>
          <w:cantSplit w:val="0"/>
          <w:tblHeader w:val="0"/>
        </w:trPr>
        <w:tc>
          <w:tcPr/>
          <w:p w:rsidR="00000000" w:rsidDel="00000000" w:rsidP="00000000" w:rsidRDefault="00000000" w:rsidRPr="00000000" w14:paraId="00000015">
            <w:pPr>
              <w:rPr>
                <w:b w:val="1"/>
              </w:rPr>
            </w:pPr>
            <w:r w:rsidDel="00000000" w:rsidR="00000000" w:rsidRPr="00000000">
              <w:rPr>
                <w:b w:val="1"/>
                <w:rtl w:val="0"/>
              </w:rPr>
              <w:t xml:space="preserve">Has this project completed, or is currently undergoing, a Tier II Review? </w:t>
            </w:r>
          </w:p>
          <w:p w:rsidR="00000000" w:rsidDel="00000000" w:rsidP="00000000" w:rsidRDefault="00000000" w:rsidRPr="00000000" w14:paraId="00000016">
            <w:pPr>
              <w:rPr/>
            </w:pPr>
            <w:r w:rsidDel="00000000" w:rsidR="00000000" w:rsidRPr="00000000">
              <w:rPr>
                <w:rtl w:val="0"/>
              </w:rPr>
              <w:t xml:space="preserve">If yes, please provide the information listed below: </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approval requires any additional, special conditions;</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what permit was the review completed;</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was the review completed or initiated; and</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the project was submitted under any other names for the Tier II Review.</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Comments: ________________________________________________________________________</w:t>
            </w:r>
          </w:p>
          <w:p w:rsidR="00000000" w:rsidDel="00000000" w:rsidP="00000000" w:rsidRDefault="00000000" w:rsidRPr="00000000" w14:paraId="0000001D">
            <w:pPr>
              <w:rPr/>
            </w:pPr>
            <w:r w:rsidDel="00000000" w:rsidR="00000000" w:rsidRPr="00000000">
              <w:rPr>
                <w:rtl w:val="0"/>
              </w:rPr>
              <w:t xml:space="preserve">_________________________________________________________________________________</w:t>
            </w:r>
          </w:p>
          <w:p w:rsidR="00000000" w:rsidDel="00000000" w:rsidP="00000000" w:rsidRDefault="00000000" w:rsidRPr="00000000" w14:paraId="0000001E">
            <w:pPr>
              <w:rPr/>
            </w:pPr>
            <w:r w:rsidDel="00000000" w:rsidR="00000000" w:rsidRPr="00000000">
              <w:rPr>
                <w:rtl w:val="0"/>
              </w:rPr>
              <w:t xml:space="preserve">_________________________________________________________________________________</w:t>
            </w:r>
          </w:p>
          <w:p w:rsidR="00000000" w:rsidDel="00000000" w:rsidP="00000000" w:rsidRDefault="00000000" w:rsidRPr="00000000" w14:paraId="0000001F">
            <w:pPr>
              <w:rPr>
                <w:rFonts w:ascii="Calibri" w:cs="Calibri" w:eastAsia="Calibri" w:hAnsi="Calibri"/>
                <w:b w:val="1"/>
              </w:rPr>
            </w:pPr>
            <w:r w:rsidDel="00000000" w:rsidR="00000000" w:rsidRPr="00000000">
              <w:rPr>
                <w:rtl w:val="0"/>
              </w:rPr>
              <w:t xml:space="preserve">_________________________________________________________________________________</w:t>
            </w:r>
            <w:r w:rsidDel="00000000" w:rsidR="00000000" w:rsidRPr="00000000">
              <w:rPr>
                <w:rtl w:val="0"/>
              </w:rPr>
            </w:r>
          </w:p>
        </w:tc>
        <w:tc>
          <w:tcPr/>
          <w:p w:rsidR="00000000" w:rsidDel="00000000" w:rsidP="00000000" w:rsidRDefault="00000000" w:rsidRPr="00000000" w14:paraId="00000020">
            <w:pPr>
              <w:jc w:val="center"/>
              <w:rPr>
                <w:b w:val="1"/>
              </w:rPr>
            </w:pPr>
            <w:r w:rsidDel="00000000" w:rsidR="00000000" w:rsidRPr="00000000">
              <w:rPr>
                <w:b w:val="1"/>
                <w:rtl w:val="0"/>
              </w:rPr>
              <w:t xml:space="preserve">Yes/No</w:t>
            </w:r>
          </w:p>
        </w:tc>
      </w:tr>
      <w:tr>
        <w:trPr>
          <w:cantSplit w:val="0"/>
          <w:tblHeader w:val="0"/>
        </w:trPr>
        <w:tc>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ffffff" w:val="clear"/>
              <w:rPr>
                <w:color w:val="000000"/>
              </w:rPr>
            </w:pPr>
            <w:r w:rsidDel="00000000" w:rsidR="00000000" w:rsidRPr="00000000">
              <w:rPr>
                <w:b w:val="1"/>
                <w:color w:val="000000"/>
                <w:rtl w:val="0"/>
              </w:rPr>
              <w:t xml:space="preserve">Were </w:t>
            </w:r>
            <w:r w:rsidDel="00000000" w:rsidR="00000000" w:rsidRPr="00000000">
              <w:rPr>
                <w:b w:val="1"/>
                <w:rtl w:val="0"/>
              </w:rPr>
              <w:t xml:space="preserve">a</w:t>
            </w:r>
            <w:r w:rsidDel="00000000" w:rsidR="00000000" w:rsidRPr="00000000">
              <w:rPr>
                <w:b w:val="1"/>
                <w:color w:val="000000"/>
                <w:rtl w:val="0"/>
              </w:rPr>
              <w:t xml:space="preserve">ny waivers </w:t>
            </w:r>
            <w:r w:rsidDel="00000000" w:rsidR="00000000" w:rsidRPr="00000000">
              <w:rPr>
                <w:b w:val="1"/>
                <w:rtl w:val="0"/>
              </w:rPr>
              <w:t xml:space="preserve">granted by the Approval Authority</w:t>
            </w:r>
            <w:r w:rsidDel="00000000" w:rsidR="00000000" w:rsidRPr="00000000">
              <w:rPr>
                <w:b w:val="1"/>
                <w:color w:val="000000"/>
                <w:rtl w:val="0"/>
              </w:rPr>
              <w:t xml:space="preserve"> for </w:t>
            </w:r>
            <w:r w:rsidDel="00000000" w:rsidR="00000000" w:rsidRPr="00000000">
              <w:rPr>
                <w:b w:val="1"/>
                <w:rtl w:val="0"/>
              </w:rPr>
              <w:t xml:space="preserve">stormwater controls for this project</w:t>
            </w:r>
            <w:r w:rsidDel="00000000" w:rsidR="00000000" w:rsidRPr="00000000">
              <w:rPr>
                <w:b w:val="1"/>
                <w:color w:val="000000"/>
                <w:rtl w:val="0"/>
              </w:rPr>
              <w:t xml:space="preserve">?  </w:t>
            </w:r>
            <w:r w:rsidDel="00000000" w:rsidR="00000000" w:rsidRPr="00000000">
              <w:rPr>
                <w:color w:val="000000"/>
                <w:rtl w:val="0"/>
              </w:rPr>
              <w:t xml:space="preserve">For projects in Tier II watersheds, waivers need to be fully justified in light of the potential to impact water</w:t>
            </w:r>
            <w:r w:rsidDel="00000000" w:rsidR="00000000" w:rsidRPr="00000000">
              <w:rPr>
                <w:rtl w:val="0"/>
              </w:rPr>
              <w:t xml:space="preserve"> quality.  A waiver that was granted that could lead to degradation would require modeling or other evidence that the lack of stormwater controls will not impact the receiving waters.</w:t>
            </w:r>
            <w:r w:rsidDel="00000000" w:rsidR="00000000" w:rsidRPr="00000000">
              <w:rPr>
                <w:rtl w:val="0"/>
              </w:rPr>
            </w:r>
          </w:p>
        </w:tc>
        <w:tc>
          <w:tcPr/>
          <w:p w:rsidR="00000000" w:rsidDel="00000000" w:rsidP="00000000" w:rsidRDefault="00000000" w:rsidRPr="00000000" w14:paraId="00000022">
            <w:pPr>
              <w:jc w:val="center"/>
              <w:rPr/>
            </w:pPr>
            <w:r w:rsidDel="00000000" w:rsidR="00000000" w:rsidRPr="00000000">
              <w:rPr>
                <w:b w:val="1"/>
                <w:rtl w:val="0"/>
              </w:rPr>
              <w:t xml:space="preserve">Yes/No</w:t>
            </w:r>
            <w:r w:rsidDel="00000000" w:rsidR="00000000" w:rsidRPr="00000000">
              <w:rPr>
                <w:rtl w:val="0"/>
              </w:rPr>
            </w:r>
          </w:p>
        </w:tc>
      </w:tr>
      <w:tr>
        <w:trPr>
          <w:cantSplit w:val="0"/>
          <w:tblHeader w:val="0"/>
        </w:trPr>
        <w:tc>
          <w:tcPr/>
          <w:p w:rsidR="00000000" w:rsidDel="00000000" w:rsidP="00000000" w:rsidRDefault="00000000" w:rsidRPr="00000000" w14:paraId="00000023">
            <w:pPr>
              <w:rPr>
                <w:b w:val="1"/>
              </w:rPr>
            </w:pPr>
            <w:r w:rsidDel="00000000" w:rsidR="00000000" w:rsidRPr="00000000">
              <w:rPr>
                <w:b w:val="1"/>
                <w:rtl w:val="0"/>
              </w:rPr>
              <w:t xml:space="preserve">Verify whether you will meet the following minimum Stabilization Criteria.</w:t>
            </w:r>
          </w:p>
          <w:p w:rsidR="00000000" w:rsidDel="00000000" w:rsidP="00000000" w:rsidRDefault="00000000" w:rsidRPr="00000000" w14:paraId="00000024">
            <w:pPr>
              <w:tabs>
                <w:tab w:val="left" w:pos="-1440"/>
                <w:tab w:val="left" w:pos="-720"/>
                <w:tab w:val="left" w:pos="0"/>
                <w:tab w:val="left" w:pos="2880"/>
                <w:tab w:val="left" w:pos="3600"/>
                <w:tab w:val="left" w:pos="4320"/>
                <w:tab w:val="left" w:pos="5040"/>
                <w:tab w:val="left" w:pos="5760"/>
                <w:tab w:val="left" w:pos="6480"/>
                <w:tab w:val="left" w:pos="9366"/>
              </w:tabs>
              <w:rPr/>
            </w:pPr>
            <w:r w:rsidDel="00000000" w:rsidR="00000000" w:rsidRPr="00000000">
              <w:rPr>
                <w:rtl w:val="0"/>
              </w:rPr>
              <w:t xml:space="preserve">After initial soil disturbance or redisturbance, permanent (2011 ESC Handbook Section B-4-5) or temporary (2011 ESC Handbook Section B-4-4) stabilization is required within: </w:t>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tabs>
                <w:tab w:val="left" w:pos="-1440"/>
                <w:tab w:val="left" w:pos="-720"/>
                <w:tab w:val="left" w:pos="2880"/>
                <w:tab w:val="left" w:pos="3600"/>
                <w:tab w:val="left" w:pos="4320"/>
                <w:tab w:val="left" w:pos="5040"/>
                <w:tab w:val="left" w:pos="5760"/>
                <w:tab w:val="left" w:pos="6480"/>
                <w:tab w:val="left" w:pos="9366"/>
              </w:tabs>
              <w:ind w:left="720" w:hanging="360"/>
              <w:rPr>
                <w:color w:val="000000"/>
              </w:rPr>
            </w:pPr>
            <w:r w:rsidDel="00000000" w:rsidR="00000000" w:rsidRPr="00000000">
              <w:rPr>
                <w:color w:val="000000"/>
                <w:rtl w:val="0"/>
              </w:rPr>
              <w:t xml:space="preserve">Three (3) calendar days as to the surface of all perimeter controls, dikes, swales, ditches, perimeter slopes, and all slopes steeper than 3 horizontal to 1 vertical (3:1); and</w:t>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tabs>
                <w:tab w:val="left" w:pos="-1440"/>
                <w:tab w:val="left" w:pos="-720"/>
                <w:tab w:val="left" w:pos="2880"/>
                <w:tab w:val="left" w:pos="3600"/>
                <w:tab w:val="left" w:pos="4320"/>
                <w:tab w:val="left" w:pos="5040"/>
                <w:tab w:val="left" w:pos="5760"/>
                <w:tab w:val="left" w:pos="6480"/>
                <w:tab w:val="left" w:pos="9366"/>
              </w:tabs>
              <w:ind w:left="720" w:hanging="360"/>
              <w:rPr>
                <w:rFonts w:ascii="Times New Roman" w:cs="Times New Roman" w:eastAsia="Times New Roman" w:hAnsi="Times New Roman"/>
                <w:color w:val="000000"/>
                <w:sz w:val="20"/>
                <w:szCs w:val="20"/>
              </w:rPr>
            </w:pPr>
            <w:r w:rsidDel="00000000" w:rsidR="00000000" w:rsidRPr="00000000">
              <w:rPr>
                <w:color w:val="000000"/>
                <w:rtl w:val="0"/>
              </w:rPr>
              <w:t xml:space="preserve">Seven (7) calendar days as to all other disturbed areas on the project site except for those areas under active grading.</w:t>
            </w:r>
            <w:r w:rsidDel="00000000" w:rsidR="00000000" w:rsidRPr="00000000">
              <w:rPr>
                <w:rtl w:val="0"/>
              </w:rPr>
            </w:r>
          </w:p>
        </w:tc>
        <w:tc>
          <w:tcPr/>
          <w:p w:rsidR="00000000" w:rsidDel="00000000" w:rsidP="00000000" w:rsidRDefault="00000000" w:rsidRPr="00000000" w14:paraId="00000027">
            <w:pPr>
              <w:jc w:val="center"/>
              <w:rPr/>
            </w:pPr>
            <w:r w:rsidDel="00000000" w:rsidR="00000000" w:rsidRPr="00000000">
              <w:rPr>
                <w:b w:val="1"/>
                <w:rtl w:val="0"/>
              </w:rPr>
              <w:t xml:space="preserve">Yes/No</w:t>
            </w:r>
            <w:r w:rsidDel="00000000" w:rsidR="00000000" w:rsidRPr="00000000">
              <w:rPr>
                <w:rtl w:val="0"/>
              </w:rPr>
            </w:r>
          </w:p>
        </w:tc>
      </w:tr>
      <w:tr>
        <w:trPr>
          <w:cantSplit w:val="0"/>
          <w:tblHeader w:val="0"/>
        </w:trPr>
        <w:tc>
          <w:tcPr/>
          <w:p w:rsidR="00000000" w:rsidDel="00000000" w:rsidP="00000000" w:rsidRDefault="00000000" w:rsidRPr="00000000" w14:paraId="00000028">
            <w:pPr>
              <w:keepNext w:val="1"/>
              <w:rPr/>
            </w:pPr>
            <w:r w:rsidDel="00000000" w:rsidR="00000000" w:rsidRPr="00000000">
              <w:rPr>
                <w:b w:val="1"/>
                <w:rtl w:val="0"/>
              </w:rPr>
              <w:t xml:space="preserve">Verify Increased Inspection Frequency for activity within Tier II Watershed.</w:t>
            </w:r>
            <w:r w:rsidDel="00000000" w:rsidR="00000000" w:rsidRPr="00000000">
              <w:rPr>
                <w:rtl w:val="0"/>
              </w:rPr>
            </w:r>
          </w:p>
          <w:p w:rsidR="00000000" w:rsidDel="00000000" w:rsidP="00000000" w:rsidRDefault="00000000" w:rsidRPr="00000000" w14:paraId="00000029">
            <w:pPr>
              <w:keepNext w:val="1"/>
              <w:rPr/>
            </w:pPr>
            <w:r w:rsidDel="00000000" w:rsidR="00000000" w:rsidRPr="00000000">
              <w:rPr>
                <w:rtl w:val="0"/>
              </w:rPr>
              <w:t xml:space="preserve">For any portion of the site that discharges to a water that is identified by the Department as Tier II for antidegradation purposes, more frequent inspections are beneficial.  Will you inspect at least once every four (4) calendar days?</w:t>
            </w:r>
          </w:p>
        </w:tc>
        <w:tc>
          <w:tcPr/>
          <w:p w:rsidR="00000000" w:rsidDel="00000000" w:rsidP="00000000" w:rsidRDefault="00000000" w:rsidRPr="00000000" w14:paraId="0000002A">
            <w:pPr>
              <w:keepNext w:val="1"/>
              <w:jc w:val="center"/>
              <w:rPr/>
            </w:pPr>
            <w:r w:rsidDel="00000000" w:rsidR="00000000" w:rsidRPr="00000000">
              <w:rPr>
                <w:b w:val="1"/>
                <w:rtl w:val="0"/>
              </w:rPr>
              <w:t xml:space="preserve">Yes/No</w:t>
            </w:r>
            <w:r w:rsidDel="00000000" w:rsidR="00000000" w:rsidRPr="00000000">
              <w:rPr>
                <w:rtl w:val="0"/>
              </w:rPr>
            </w:r>
          </w:p>
        </w:tc>
      </w:tr>
      <w:tr>
        <w:trPr>
          <w:cantSplit w:val="0"/>
          <w:tblHeader w:val="0"/>
        </w:trPr>
        <w:tc>
          <w:tcPr/>
          <w:p w:rsidR="00000000" w:rsidDel="00000000" w:rsidP="00000000" w:rsidRDefault="00000000" w:rsidRPr="00000000" w14:paraId="0000002B">
            <w:pPr>
              <w:keepNext w:val="1"/>
              <w:rPr>
                <w:b w:val="1"/>
              </w:rPr>
            </w:pPr>
            <w:r w:rsidDel="00000000" w:rsidR="00000000" w:rsidRPr="00000000">
              <w:rPr>
                <w:b w:val="1"/>
                <w:rtl w:val="0"/>
              </w:rPr>
              <w:t xml:space="preserve">Verify Piles are located outside the Stream Protection Zone.</w:t>
            </w:r>
          </w:p>
          <w:p w:rsidR="00000000" w:rsidDel="00000000" w:rsidP="00000000" w:rsidRDefault="00000000" w:rsidRPr="00000000" w14:paraId="0000002C">
            <w:pPr>
              <w:keepNext w:val="1"/>
              <w:rPr/>
            </w:pPr>
            <w:r w:rsidDel="00000000" w:rsidR="00000000" w:rsidRPr="00000000">
              <w:rPr>
                <w:rtl w:val="0"/>
              </w:rPr>
              <w:t xml:space="preserve">For stockpiles or land clearing debris piles composed, in whole or in part, of sediment and/or soil (2011 ESC Handbook Section B-4-8), locate the piles outside of any Stream Protection Zones.</w:t>
            </w:r>
          </w:p>
        </w:tc>
        <w:tc>
          <w:tcPr/>
          <w:p w:rsidR="00000000" w:rsidDel="00000000" w:rsidP="00000000" w:rsidRDefault="00000000" w:rsidRPr="00000000" w14:paraId="0000002D">
            <w:pPr>
              <w:keepNext w:val="1"/>
              <w:jc w:val="center"/>
              <w:rPr>
                <w:b w:val="1"/>
              </w:rPr>
            </w:pPr>
            <w:r w:rsidDel="00000000" w:rsidR="00000000" w:rsidRPr="00000000">
              <w:rPr>
                <w:b w:val="1"/>
                <w:rtl w:val="0"/>
              </w:rPr>
              <w:t xml:space="preserve">Yes/No</w:t>
            </w:r>
          </w:p>
        </w:tc>
      </w:tr>
      <w:tr>
        <w:trPr>
          <w:cantSplit w:val="0"/>
          <w:tblHeader w:val="0"/>
        </w:trPr>
        <w:tc>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ffffff" w:val="clear"/>
              <w:rPr>
                <w:color w:val="000000"/>
              </w:rPr>
            </w:pPr>
            <w:r w:rsidDel="00000000" w:rsidR="00000000" w:rsidRPr="00000000">
              <w:rPr>
                <w:b w:val="1"/>
                <w:color w:val="000000"/>
                <w:rtl w:val="0"/>
              </w:rPr>
              <w:t xml:space="preserve">Were there any </w:t>
            </w:r>
            <w:r w:rsidDel="00000000" w:rsidR="00000000" w:rsidRPr="00000000">
              <w:rPr>
                <w:rFonts w:ascii="Roboto" w:cs="Roboto" w:eastAsia="Roboto" w:hAnsi="Roboto"/>
                <w:b w:val="1"/>
                <w:color w:val="3c4043"/>
                <w:sz w:val="21"/>
                <w:szCs w:val="21"/>
                <w:highlight w:val="white"/>
                <w:rtl w:val="0"/>
              </w:rPr>
              <w:t xml:space="preserve">E&amp;SC </w:t>
            </w:r>
            <w:r w:rsidDel="00000000" w:rsidR="00000000" w:rsidRPr="00000000">
              <w:rPr>
                <w:b w:val="1"/>
                <w:color w:val="000000"/>
                <w:rtl w:val="0"/>
              </w:rPr>
              <w:t xml:space="preserve">exemptions to the requirements for Protections in the Stream Protection Zone below?  </w:t>
            </w:r>
            <w:r w:rsidDel="00000000" w:rsidR="00000000" w:rsidRPr="00000000">
              <w:rPr>
                <w:color w:val="000000"/>
                <w:rtl w:val="0"/>
              </w:rPr>
              <w:t xml:space="preserve">Note: The list of potential exemptions are listed at the</w:t>
            </w:r>
            <w:r w:rsidDel="00000000" w:rsidR="00000000" w:rsidRPr="00000000">
              <w:rPr>
                <w:rtl w:val="0"/>
              </w:rPr>
              <w:t xml:space="preserve"> end of this checklist. </w:t>
            </w:r>
            <w:r w:rsidDel="00000000" w:rsidR="00000000" w:rsidRPr="00000000">
              <w:rPr>
                <w:color w:val="000000"/>
                <w:rtl w:val="0"/>
              </w:rPr>
              <w:t xml:space="preserve">If exemptions were applicable make sure to include them in the plan.</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ffffff" w:val="clear"/>
              <w:ind w:hanging="720"/>
              <w:rPr>
                <w:color w:val="000000"/>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Comments: ______________________________________________________________</w:t>
            </w:r>
          </w:p>
          <w:p w:rsidR="00000000" w:rsidDel="00000000" w:rsidP="00000000" w:rsidRDefault="00000000" w:rsidRPr="00000000" w14:paraId="00000031">
            <w:pPr>
              <w:rPr/>
            </w:pPr>
            <w:r w:rsidDel="00000000" w:rsidR="00000000" w:rsidRPr="00000000">
              <w:rPr>
                <w:rtl w:val="0"/>
              </w:rPr>
              <w:t xml:space="preserve">________________________________________________________________________</w:t>
            </w:r>
          </w:p>
          <w:p w:rsidR="00000000" w:rsidDel="00000000" w:rsidP="00000000" w:rsidRDefault="00000000" w:rsidRPr="00000000" w14:paraId="00000032">
            <w:pPr>
              <w:rPr>
                <w:b w:val="1"/>
              </w:rPr>
            </w:pPr>
            <w:r w:rsidDel="00000000" w:rsidR="00000000" w:rsidRPr="00000000">
              <w:rPr>
                <w:rtl w:val="0"/>
              </w:rPr>
              <w:t xml:space="preserve">________________________________________________________________________</w:t>
            </w:r>
            <w:r w:rsidDel="00000000" w:rsidR="00000000" w:rsidRPr="00000000">
              <w:rPr>
                <w:rtl w:val="0"/>
              </w:rPr>
            </w:r>
          </w:p>
        </w:tc>
        <w:tc>
          <w:tcPr/>
          <w:p w:rsidR="00000000" w:rsidDel="00000000" w:rsidP="00000000" w:rsidRDefault="00000000" w:rsidRPr="00000000" w14:paraId="00000033">
            <w:pPr>
              <w:jc w:val="center"/>
              <w:rPr/>
            </w:pPr>
            <w:r w:rsidDel="00000000" w:rsidR="00000000" w:rsidRPr="00000000">
              <w:rPr>
                <w:b w:val="1"/>
                <w:rtl w:val="0"/>
              </w:rPr>
              <w:t xml:space="preserve">Yes/No</w:t>
            </w:r>
            <w:r w:rsidDel="00000000" w:rsidR="00000000" w:rsidRPr="00000000">
              <w:rPr>
                <w:rtl w:val="0"/>
              </w:rPr>
            </w:r>
          </w:p>
        </w:tc>
      </w:tr>
      <w:tr>
        <w:trPr>
          <w:cantSplit w:val="0"/>
          <w:tblHeader w:val="0"/>
        </w:trPr>
        <w:tc>
          <w:tcPr/>
          <w:p w:rsidR="00000000" w:rsidDel="00000000" w:rsidP="00000000" w:rsidRDefault="00000000" w:rsidRPr="00000000" w14:paraId="00000034">
            <w:pPr>
              <w:rPr>
                <w:b w:val="1"/>
              </w:rPr>
            </w:pPr>
            <w:r w:rsidDel="00000000" w:rsidR="00000000" w:rsidRPr="00000000">
              <w:rPr>
                <w:b w:val="1"/>
                <w:rtl w:val="0"/>
              </w:rPr>
              <w:t xml:space="preserve">Have you Verified your Stream Protection Zone Considerations below?</w:t>
            </w:r>
          </w:p>
          <w:p w:rsidR="00000000" w:rsidDel="00000000" w:rsidP="00000000" w:rsidRDefault="00000000" w:rsidRPr="00000000" w14:paraId="00000035">
            <w:pPr>
              <w:rPr/>
            </w:pPr>
            <w:r w:rsidDel="00000000" w:rsidR="00000000" w:rsidRPr="00000000">
              <w:rPr>
                <w:sz w:val="24"/>
                <w:szCs w:val="24"/>
                <w:rtl w:val="0"/>
              </w:rPr>
              <w:t xml:space="preserve">All additional controls selected in Compliance Alternative 2, to meet the Stream Protection Zone Considerations below shall be clearly marked on the erosion and sediment control (E&amp;SC) plan and approved by the appropriate approval authority pursuant to COMAR 26.17.01. You are required to document in your E&amp;SC plan where the natural buffer width that is retained (where  you are implementing alternative 1 below) and you must document the reduced width of the buffer you will be retaining and document the additional erosion and sediment controls you will use (where  you will be implementing alternative 2 below).</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ffffff" w:val="clear"/>
              <w:ind w:hanging="720"/>
              <w:rPr>
                <w:color w:val="000000"/>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Comments: ______________________________________________________________</w:t>
            </w:r>
          </w:p>
          <w:p w:rsidR="00000000" w:rsidDel="00000000" w:rsidP="00000000" w:rsidRDefault="00000000" w:rsidRPr="00000000" w14:paraId="00000038">
            <w:pPr>
              <w:rPr/>
            </w:pPr>
            <w:r w:rsidDel="00000000" w:rsidR="00000000" w:rsidRPr="00000000">
              <w:rPr>
                <w:rtl w:val="0"/>
              </w:rPr>
              <w:t xml:space="preserve">________________________________________________________________________</w:t>
            </w:r>
          </w:p>
          <w:p w:rsidR="00000000" w:rsidDel="00000000" w:rsidP="00000000" w:rsidRDefault="00000000" w:rsidRPr="00000000" w14:paraId="00000039">
            <w:pPr>
              <w:rPr/>
            </w:pPr>
            <w:r w:rsidDel="00000000" w:rsidR="00000000" w:rsidRPr="00000000">
              <w:rPr>
                <w:rtl w:val="0"/>
              </w:rPr>
              <w:t xml:space="preserve">________________________________________________________________________</w:t>
            </w:r>
          </w:p>
        </w:tc>
        <w:tc>
          <w:tcPr/>
          <w:p w:rsidR="00000000" w:rsidDel="00000000" w:rsidP="00000000" w:rsidRDefault="00000000" w:rsidRPr="00000000" w14:paraId="0000003A">
            <w:pPr>
              <w:jc w:val="center"/>
              <w:rPr/>
            </w:pPr>
            <w:r w:rsidDel="00000000" w:rsidR="00000000" w:rsidRPr="00000000">
              <w:rPr>
                <w:b w:val="1"/>
                <w:rtl w:val="0"/>
              </w:rPr>
              <w:t xml:space="preserve">Yes/No</w:t>
            </w:r>
            <w:r w:rsidDel="00000000" w:rsidR="00000000" w:rsidRPr="00000000">
              <w:rPr>
                <w:rtl w:val="0"/>
              </w:rPr>
            </w:r>
          </w:p>
        </w:tc>
      </w:tr>
      <w:tr>
        <w:trPr>
          <w:cantSplit w:val="0"/>
          <w:tblHeader w:val="0"/>
        </w:trPr>
        <w:tc>
          <w:tcPr/>
          <w:p w:rsidR="00000000" w:rsidDel="00000000" w:rsidP="00000000" w:rsidRDefault="00000000" w:rsidRPr="00000000" w14:paraId="0000003B">
            <w:pPr>
              <w:ind w:left="540" w:hanging="540"/>
              <w:rPr/>
            </w:pPr>
            <w:r w:rsidDel="00000000" w:rsidR="00000000" w:rsidRPr="00000000">
              <w:rPr>
                <w:b w:val="1"/>
                <w:sz w:val="24"/>
                <w:szCs w:val="24"/>
                <w:u w:val="single"/>
                <w:rtl w:val="0"/>
              </w:rPr>
              <w:t xml:space="preserve">Stream Protection Zone Alternative 1</w:t>
            </w:r>
            <w:r w:rsidDel="00000000" w:rsidR="00000000" w:rsidRPr="00000000">
              <w:rPr>
                <w:b w:val="1"/>
                <w:sz w:val="24"/>
                <w:szCs w:val="24"/>
                <w:rtl w:val="0"/>
              </w:rPr>
              <w:t xml:space="preserve">:</w:t>
            </w:r>
            <w:r w:rsidDel="00000000" w:rsidR="00000000" w:rsidRPr="00000000">
              <w:rPr>
                <w:sz w:val="24"/>
                <w:szCs w:val="24"/>
                <w:rtl w:val="0"/>
              </w:rPr>
              <w:t xml:space="preserve"> Provide and maintain an undisturbed natural buffer within the Stream Protection Zone (an average of 100 feet from edge of stream).</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Comments: ______________________________________________________________</w:t>
            </w:r>
          </w:p>
          <w:p w:rsidR="00000000" w:rsidDel="00000000" w:rsidP="00000000" w:rsidRDefault="00000000" w:rsidRPr="00000000" w14:paraId="0000003D">
            <w:pPr>
              <w:rPr/>
            </w:pPr>
            <w:r w:rsidDel="00000000" w:rsidR="00000000" w:rsidRPr="00000000">
              <w:rPr>
                <w:rtl w:val="0"/>
              </w:rPr>
              <w:t xml:space="preserve">________________________________________________________________________</w:t>
            </w:r>
          </w:p>
          <w:p w:rsidR="00000000" w:rsidDel="00000000" w:rsidP="00000000" w:rsidRDefault="00000000" w:rsidRPr="00000000" w14:paraId="0000003E">
            <w:pPr>
              <w:rPr/>
            </w:pPr>
            <w:r w:rsidDel="00000000" w:rsidR="00000000" w:rsidRPr="00000000">
              <w:rPr>
                <w:rtl w:val="0"/>
              </w:rPr>
              <w:t xml:space="preserve">________________________________________________________________________</w:t>
            </w:r>
          </w:p>
        </w:tc>
        <w:tc>
          <w:tcPr/>
          <w:p w:rsidR="00000000" w:rsidDel="00000000" w:rsidP="00000000" w:rsidRDefault="00000000" w:rsidRPr="00000000" w14:paraId="0000003F">
            <w:pPr>
              <w:jc w:val="center"/>
              <w:rPr/>
            </w:pPr>
            <w:r w:rsidDel="00000000" w:rsidR="00000000" w:rsidRPr="00000000">
              <w:rPr>
                <w:b w:val="1"/>
                <w:rtl w:val="0"/>
              </w:rPr>
              <w:t xml:space="preserve">Yes/No</w:t>
            </w:r>
            <w:r w:rsidDel="00000000" w:rsidR="00000000" w:rsidRPr="00000000">
              <w:rPr>
                <w:rtl w:val="0"/>
              </w:rPr>
            </w:r>
          </w:p>
        </w:tc>
      </w:tr>
      <w:tr>
        <w:trPr>
          <w:cantSplit w:val="0"/>
          <w:tblHeader w:val="0"/>
        </w:trPr>
        <w:tc>
          <w:tcPr/>
          <w:p w:rsidR="00000000" w:rsidDel="00000000" w:rsidP="00000000" w:rsidRDefault="00000000" w:rsidRPr="00000000" w14:paraId="00000040">
            <w:pPr>
              <w:ind w:left="540" w:hanging="540"/>
              <w:rPr>
                <w:sz w:val="24"/>
                <w:szCs w:val="24"/>
              </w:rPr>
            </w:pPr>
            <w:r w:rsidDel="00000000" w:rsidR="00000000" w:rsidRPr="00000000">
              <w:rPr>
                <w:b w:val="1"/>
                <w:sz w:val="24"/>
                <w:szCs w:val="24"/>
                <w:u w:val="single"/>
                <w:rtl w:val="0"/>
              </w:rPr>
              <w:t xml:space="preserve">Stream Protection Zone Alternative 2</w:t>
            </w:r>
            <w:r w:rsidDel="00000000" w:rsidR="00000000" w:rsidRPr="00000000">
              <w:rPr>
                <w:b w:val="1"/>
                <w:sz w:val="24"/>
                <w:szCs w:val="24"/>
                <w:rtl w:val="0"/>
              </w:rPr>
              <w:t xml:space="preserve">:</w:t>
            </w:r>
            <w:r w:rsidDel="00000000" w:rsidR="00000000" w:rsidRPr="00000000">
              <w:rPr>
                <w:sz w:val="24"/>
                <w:szCs w:val="24"/>
                <w:rtl w:val="0"/>
              </w:rPr>
              <w:t xml:space="preserve"> Provide and maintain an undisturbed natural buffer that is less than an average of 100 feet and is supplemented by additional erosion and sediment controls.  The acceptable additional erosion and sediment controls include, but are not limited to, those listed in the 2011 ESC Handbook.  Those controls are accelerated stabilization, redundant controls, upgraded controls, passive or active chemical treatment, or a reduction in the size of the grading unit. These options are provided below, which are the controls that must be considered and, once selected, implemented when construction activity occurs within these Stream Protection Zones. The local approval authorities may provide additional options that provide similar protection.  Check each that apply below.</w:t>
            </w:r>
          </w:p>
          <w:p w:rsidR="00000000" w:rsidDel="00000000" w:rsidP="00000000" w:rsidRDefault="00000000" w:rsidRPr="00000000" w14:paraId="00000041">
            <w:pPr>
              <w:rPr/>
            </w:pPr>
            <w:r w:rsidDel="00000000" w:rsidR="00000000" w:rsidRPr="00000000">
              <w:rPr>
                <w:rtl w:val="0"/>
              </w:rPr>
              <w:t xml:space="preserve">Comments: ______________________________________________________________</w:t>
            </w:r>
          </w:p>
          <w:p w:rsidR="00000000" w:rsidDel="00000000" w:rsidP="00000000" w:rsidRDefault="00000000" w:rsidRPr="00000000" w14:paraId="00000042">
            <w:pPr>
              <w:ind w:left="720" w:hanging="720"/>
              <w:rPr/>
            </w:pPr>
            <w:r w:rsidDel="00000000" w:rsidR="00000000" w:rsidRPr="00000000">
              <w:rPr>
                <w:rtl w:val="0"/>
              </w:rPr>
              <w:t xml:space="preserve">________________________________________________________________________</w:t>
            </w:r>
          </w:p>
          <w:p w:rsidR="00000000" w:rsidDel="00000000" w:rsidP="00000000" w:rsidRDefault="00000000" w:rsidRPr="00000000" w14:paraId="00000043">
            <w:pPr>
              <w:ind w:left="720" w:hanging="720"/>
              <w:rPr/>
            </w:pPr>
            <w:r w:rsidDel="00000000" w:rsidR="00000000" w:rsidRPr="00000000">
              <w:rPr>
                <w:rtl w:val="0"/>
              </w:rPr>
              <w:t xml:space="preserve">________________________________________________________________________</w:t>
            </w:r>
          </w:p>
          <w:p w:rsidR="00000000" w:rsidDel="00000000" w:rsidP="00000000" w:rsidRDefault="00000000" w:rsidRPr="00000000" w14:paraId="00000044">
            <w:pPr>
              <w:rPr/>
            </w:pPr>
            <w:r w:rsidDel="00000000" w:rsidR="00000000" w:rsidRPr="00000000">
              <w:rPr>
                <w:rtl w:val="0"/>
              </w:rPr>
              <w:t xml:space="preserve">________________________________________________________________________</w:t>
            </w:r>
          </w:p>
        </w:tc>
        <w:tc>
          <w:tcPr/>
          <w:p w:rsidR="00000000" w:rsidDel="00000000" w:rsidP="00000000" w:rsidRDefault="00000000" w:rsidRPr="00000000" w14:paraId="00000045">
            <w:pPr>
              <w:jc w:val="center"/>
              <w:rPr/>
            </w:pPr>
            <w:r w:rsidDel="00000000" w:rsidR="00000000" w:rsidRPr="00000000">
              <w:rPr>
                <w:b w:val="1"/>
                <w:rtl w:val="0"/>
              </w:rPr>
              <w:t xml:space="preserve">Yes/No</w:t>
            </w:r>
            <w:r w:rsidDel="00000000" w:rsidR="00000000" w:rsidRPr="00000000">
              <w:rPr>
                <w:rtl w:val="0"/>
              </w:rPr>
            </w:r>
          </w:p>
        </w:tc>
      </w:tr>
      <w:tr>
        <w:trPr>
          <w:cantSplit w:val="0"/>
          <w:tblHeader w:val="0"/>
        </w:trPr>
        <w:tc>
          <w:tcPr>
            <w:gridSpan w:val="2"/>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ffffff" w:val="clear"/>
              <w:ind w:left="1080" w:hanging="720"/>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047">
            <w:pPr>
              <w:rPr>
                <w:b w:val="1"/>
                <w:i w:val="1"/>
                <w:sz w:val="24"/>
                <w:szCs w:val="24"/>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Fonts w:ascii="Verdana" w:cs="Verdana" w:eastAsia="Verdana" w:hAnsi="Verdana"/>
                <w:b w:val="1"/>
                <w:rtl w:val="0"/>
              </w:rPr>
              <w:t xml:space="preserve">      </w:t>
            </w:r>
            <w:r w:rsidDel="00000000" w:rsidR="00000000" w:rsidRPr="00000000">
              <w:rPr>
                <w:b w:val="1"/>
                <w:i w:val="1"/>
                <w:sz w:val="24"/>
                <w:szCs w:val="24"/>
                <w:rtl w:val="0"/>
              </w:rPr>
              <w:t xml:space="preserve">a:  Accelerated Stabilization Requirements</w:t>
            </w:r>
          </w:p>
          <w:p w:rsidR="00000000" w:rsidDel="00000000" w:rsidP="00000000" w:rsidRDefault="00000000" w:rsidRPr="00000000" w14:paraId="00000048">
            <w:pPr>
              <w:ind w:left="720" w:firstLine="0"/>
              <w:rPr>
                <w:sz w:val="24"/>
                <w:szCs w:val="24"/>
              </w:rPr>
            </w:pPr>
            <w:r w:rsidDel="00000000" w:rsidR="00000000" w:rsidRPr="00000000">
              <w:rPr>
                <w:sz w:val="24"/>
                <w:szCs w:val="24"/>
                <w:rtl w:val="0"/>
              </w:rPr>
              <w:t xml:space="preserve">Earth disturbance must be stabilized as soon as possible and as dictated by the approved plan (e.g., seed and mulch, soil stabilization matting, rip rap, sod, pavement):</w:t>
            </w:r>
          </w:p>
          <w:p w:rsidR="00000000" w:rsidDel="00000000" w:rsidP="00000000" w:rsidRDefault="00000000" w:rsidRPr="00000000" w14:paraId="00000049">
            <w:pPr>
              <w:numPr>
                <w:ilvl w:val="0"/>
                <w:numId w:val="1"/>
              </w:numPr>
              <w:pBdr>
                <w:top w:space="0" w:sz="0" w:val="nil"/>
                <w:left w:space="0" w:sz="0" w:val="nil"/>
                <w:bottom w:space="0" w:sz="0" w:val="nil"/>
                <w:right w:space="0" w:sz="0" w:val="nil"/>
                <w:between w:space="0" w:sz="0" w:val="nil"/>
              </w:pBdr>
              <w:ind w:left="1440" w:hanging="360"/>
              <w:rPr>
                <w:color w:val="000000"/>
                <w:sz w:val="24"/>
                <w:szCs w:val="24"/>
              </w:rPr>
            </w:pPr>
            <w:r w:rsidDel="00000000" w:rsidR="00000000" w:rsidRPr="00000000">
              <w:rPr>
                <w:color w:val="000000"/>
                <w:sz w:val="24"/>
                <w:szCs w:val="24"/>
                <w:rtl w:val="0"/>
              </w:rPr>
              <w:t xml:space="preserve">At a minimum, all perimeter controls (e.g., earth dikes, sediment traps) and slopes steeper than 3:1 require stabilization within three calendar days and all other disturbed areas within seven calendar days</w:t>
            </w:r>
          </w:p>
          <w:p w:rsidR="00000000" w:rsidDel="00000000" w:rsidP="00000000" w:rsidRDefault="00000000" w:rsidRPr="00000000" w14:paraId="0000004A">
            <w:pPr>
              <w:numPr>
                <w:ilvl w:val="0"/>
                <w:numId w:val="1"/>
              </w:numPr>
              <w:pBdr>
                <w:top w:space="0" w:sz="0" w:val="nil"/>
                <w:left w:space="0" w:sz="0" w:val="nil"/>
                <w:bottom w:space="0" w:sz="0" w:val="nil"/>
                <w:right w:space="0" w:sz="0" w:val="nil"/>
                <w:between w:space="0" w:sz="0" w:val="nil"/>
              </w:pBdr>
              <w:ind w:left="1440" w:hanging="360"/>
              <w:rPr>
                <w:color w:val="000000"/>
                <w:sz w:val="24"/>
                <w:szCs w:val="24"/>
              </w:rPr>
            </w:pPr>
            <w:r w:rsidDel="00000000" w:rsidR="00000000" w:rsidRPr="00000000">
              <w:rPr>
                <w:color w:val="000000"/>
                <w:sz w:val="24"/>
                <w:szCs w:val="24"/>
                <w:rtl w:val="0"/>
              </w:rPr>
              <w:t xml:space="preserve">Accelerated stabilization (e.g., same day stabilization) may be required based on site characteristics or as specified by the approval authority</w:t>
            </w:r>
          </w:p>
          <w:p w:rsidR="00000000" w:rsidDel="00000000" w:rsidP="00000000" w:rsidRDefault="00000000" w:rsidRPr="00000000" w14:paraId="0000004B">
            <w:pPr>
              <w:pBdr>
                <w:top w:space="0" w:sz="0" w:val="nil"/>
                <w:left w:space="0" w:sz="0" w:val="nil"/>
                <w:bottom w:space="0" w:sz="0" w:val="nil"/>
                <w:right w:space="0" w:sz="0" w:val="nil"/>
                <w:between w:space="0" w:sz="0" w:val="nil"/>
              </w:pBdr>
              <w:ind w:left="1440" w:hanging="720"/>
              <w:rPr>
                <w:color w:val="000000"/>
                <w:sz w:val="24"/>
                <w:szCs w:val="24"/>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Comments: ________________________________________________________________________</w:t>
            </w:r>
          </w:p>
          <w:p w:rsidR="00000000" w:rsidDel="00000000" w:rsidP="00000000" w:rsidRDefault="00000000" w:rsidRPr="00000000" w14:paraId="0000004D">
            <w:pPr>
              <w:rPr/>
            </w:pPr>
            <w:r w:rsidDel="00000000" w:rsidR="00000000" w:rsidRPr="00000000">
              <w:rPr>
                <w:rtl w:val="0"/>
              </w:rPr>
              <w:t xml:space="preserve">__________________________________________________________________________________</w:t>
            </w:r>
          </w:p>
        </w:tc>
      </w:tr>
      <w:tr>
        <w:trPr>
          <w:cantSplit w:val="0"/>
          <w:tblHeader w:val="0"/>
        </w:trPr>
        <w:tc>
          <w:tcPr>
            <w:gridSpan w:val="2"/>
          </w:tcPr>
          <w:p w:rsidR="00000000" w:rsidDel="00000000" w:rsidP="00000000" w:rsidRDefault="00000000" w:rsidRPr="00000000" w14:paraId="0000004F">
            <w:pPr>
              <w:shd w:fill="ffffff" w:val="clear"/>
              <w:rPr>
                <w:b w:val="1"/>
                <w:i w:val="1"/>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Verdana" w:cs="Verdana" w:eastAsia="Verdana" w:hAnsi="Verdana"/>
                <w:b w:val="1"/>
                <w:rtl w:val="0"/>
              </w:rPr>
              <w:t xml:space="preserve">      </w:t>
            </w:r>
            <w:r w:rsidDel="00000000" w:rsidR="00000000" w:rsidRPr="00000000">
              <w:rPr>
                <w:b w:val="1"/>
                <w:i w:val="1"/>
                <w:sz w:val="24"/>
                <w:szCs w:val="24"/>
                <w:rtl w:val="0"/>
              </w:rPr>
              <w:t xml:space="preserve">b:  Redundant Controls</w:t>
            </w:r>
            <w:r w:rsidDel="00000000" w:rsidR="00000000" w:rsidRPr="00000000">
              <w:rPr>
                <w:rtl w:val="0"/>
              </w:rPr>
            </w:r>
          </w:p>
          <w:p w:rsidR="00000000" w:rsidDel="00000000" w:rsidP="00000000" w:rsidRDefault="00000000" w:rsidRPr="00000000" w14:paraId="00000050">
            <w:pPr>
              <w:ind w:left="720" w:firstLine="0"/>
              <w:rPr>
                <w:sz w:val="24"/>
                <w:szCs w:val="24"/>
              </w:rPr>
            </w:pPr>
            <w:r w:rsidDel="00000000" w:rsidR="00000000" w:rsidRPr="00000000">
              <w:rPr>
                <w:sz w:val="24"/>
                <w:szCs w:val="24"/>
                <w:rtl w:val="0"/>
              </w:rPr>
              <w:t xml:space="preserve">Runoff must pass through two sediment control devices in series.  The following are examples of possible combinations:</w:t>
            </w:r>
          </w:p>
          <w:p w:rsidR="00000000" w:rsidDel="00000000" w:rsidP="00000000" w:rsidRDefault="00000000" w:rsidRPr="00000000" w14:paraId="00000051">
            <w:pPr>
              <w:numPr>
                <w:ilvl w:val="0"/>
                <w:numId w:val="1"/>
              </w:numPr>
              <w:pBdr>
                <w:top w:space="0" w:sz="0" w:val="nil"/>
                <w:left w:space="0" w:sz="0" w:val="nil"/>
                <w:bottom w:space="0" w:sz="0" w:val="nil"/>
                <w:right w:space="0" w:sz="0" w:val="nil"/>
                <w:between w:space="0" w:sz="0" w:val="nil"/>
              </w:pBdr>
              <w:ind w:left="1440" w:hanging="360"/>
              <w:rPr>
                <w:color w:val="000000"/>
                <w:sz w:val="24"/>
                <w:szCs w:val="24"/>
              </w:rPr>
            </w:pPr>
            <w:r w:rsidDel="00000000" w:rsidR="00000000" w:rsidRPr="00000000">
              <w:rPr>
                <w:color w:val="000000"/>
                <w:sz w:val="24"/>
                <w:szCs w:val="24"/>
                <w:rtl w:val="0"/>
              </w:rPr>
              <w:t xml:space="preserve">When dewatering sump areas or sediment traps or basins, discharge sediment laden water first to a portable sediment tank and then a filter bag</w:t>
            </w:r>
          </w:p>
          <w:p w:rsidR="00000000" w:rsidDel="00000000" w:rsidP="00000000" w:rsidRDefault="00000000" w:rsidRPr="00000000" w14:paraId="00000052">
            <w:pPr>
              <w:numPr>
                <w:ilvl w:val="0"/>
                <w:numId w:val="1"/>
              </w:numPr>
              <w:pBdr>
                <w:top w:space="0" w:sz="0" w:val="nil"/>
                <w:left w:space="0" w:sz="0" w:val="nil"/>
                <w:bottom w:space="0" w:sz="0" w:val="nil"/>
                <w:right w:space="0" w:sz="0" w:val="nil"/>
                <w:between w:space="0" w:sz="0" w:val="nil"/>
              </w:pBdr>
              <w:ind w:left="1440" w:hanging="360"/>
              <w:rPr>
                <w:color w:val="000000"/>
                <w:sz w:val="24"/>
                <w:szCs w:val="24"/>
              </w:rPr>
            </w:pPr>
            <w:r w:rsidDel="00000000" w:rsidR="00000000" w:rsidRPr="00000000">
              <w:rPr>
                <w:color w:val="000000"/>
                <w:sz w:val="24"/>
                <w:szCs w:val="24"/>
                <w:rtl w:val="0"/>
              </w:rPr>
              <w:t xml:space="preserve">Install parallel rows of a perimeter filtering control or a combination thereof of silt fence, super silt fence, and filter logs (e.g., two rows of parallel silt fence or a row of filter log parallel to a row of super silt fence)</w:t>
            </w:r>
          </w:p>
          <w:p w:rsidR="00000000" w:rsidDel="00000000" w:rsidP="00000000" w:rsidRDefault="00000000" w:rsidRPr="00000000" w14:paraId="00000053">
            <w:pPr>
              <w:pBdr>
                <w:top w:space="0" w:sz="0" w:val="nil"/>
                <w:left w:space="0" w:sz="0" w:val="nil"/>
                <w:bottom w:space="0" w:sz="0" w:val="nil"/>
                <w:right w:space="0" w:sz="0" w:val="nil"/>
                <w:between w:space="0" w:sz="0" w:val="nil"/>
              </w:pBdr>
              <w:ind w:left="1440" w:hanging="720"/>
              <w:rPr>
                <w:color w:val="000000"/>
                <w:sz w:val="16"/>
                <w:szCs w:val="16"/>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Comments: ________________________________________________________________________</w:t>
            </w:r>
          </w:p>
          <w:p w:rsidR="00000000" w:rsidDel="00000000" w:rsidP="00000000" w:rsidRDefault="00000000" w:rsidRPr="00000000" w14:paraId="00000055">
            <w:pPr>
              <w:rPr/>
            </w:pPr>
            <w:r w:rsidDel="00000000" w:rsidR="00000000" w:rsidRPr="00000000">
              <w:rPr>
                <w:rtl w:val="0"/>
              </w:rPr>
              <w:t xml:space="preserve">__________________________________________________________________________________</w:t>
            </w:r>
          </w:p>
        </w:tc>
      </w:tr>
      <w:tr>
        <w:trPr>
          <w:cantSplit w:val="0"/>
          <w:tblHeader w:val="0"/>
        </w:trPr>
        <w:tc>
          <w:tcPr>
            <w:gridSpan w:val="2"/>
          </w:tcPr>
          <w:p w:rsidR="00000000" w:rsidDel="00000000" w:rsidP="00000000" w:rsidRDefault="00000000" w:rsidRPr="00000000" w14:paraId="00000057">
            <w:pPr>
              <w:shd w:fill="ffffff" w:val="clear"/>
              <w:rPr>
                <w:b w:val="1"/>
                <w:i w:val="1"/>
                <w:sz w:val="24"/>
                <w:szCs w:val="24"/>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Fonts w:ascii="Verdana" w:cs="Verdana" w:eastAsia="Verdana" w:hAnsi="Verdana"/>
                <w:b w:val="1"/>
                <w:rtl w:val="0"/>
              </w:rPr>
              <w:t xml:space="preserve">      </w:t>
            </w:r>
            <w:r w:rsidDel="00000000" w:rsidR="00000000" w:rsidRPr="00000000">
              <w:rPr>
                <w:b w:val="1"/>
                <w:i w:val="1"/>
                <w:sz w:val="24"/>
                <w:szCs w:val="24"/>
                <w:rtl w:val="0"/>
              </w:rPr>
              <w:t xml:space="preserve">c:  Upgrade Controls</w:t>
            </w:r>
          </w:p>
          <w:p w:rsidR="00000000" w:rsidDel="00000000" w:rsidP="00000000" w:rsidRDefault="00000000" w:rsidRPr="00000000" w14:paraId="00000058">
            <w:pPr>
              <w:ind w:left="720" w:firstLine="0"/>
              <w:rPr>
                <w:sz w:val="24"/>
                <w:szCs w:val="24"/>
              </w:rPr>
            </w:pPr>
            <w:r w:rsidDel="00000000" w:rsidR="00000000" w:rsidRPr="00000000">
              <w:rPr>
                <w:sz w:val="24"/>
                <w:szCs w:val="24"/>
                <w:rtl w:val="0"/>
              </w:rPr>
              <w:t xml:space="preserve">The following are examples of possible upgrades:</w:t>
            </w:r>
          </w:p>
          <w:p w:rsidR="00000000" w:rsidDel="00000000" w:rsidP="00000000" w:rsidRDefault="00000000" w:rsidRPr="00000000" w14:paraId="00000059">
            <w:pPr>
              <w:numPr>
                <w:ilvl w:val="0"/>
                <w:numId w:val="1"/>
              </w:numPr>
              <w:pBdr>
                <w:top w:space="0" w:sz="0" w:val="nil"/>
                <w:left w:space="0" w:sz="0" w:val="nil"/>
                <w:bottom w:space="0" w:sz="0" w:val="nil"/>
                <w:right w:space="0" w:sz="0" w:val="nil"/>
                <w:between w:space="0" w:sz="0" w:val="nil"/>
              </w:pBdr>
              <w:ind w:left="1440" w:hanging="360"/>
              <w:rPr>
                <w:color w:val="000000"/>
                <w:sz w:val="24"/>
                <w:szCs w:val="24"/>
              </w:rPr>
            </w:pPr>
            <w:r w:rsidDel="00000000" w:rsidR="00000000" w:rsidRPr="00000000">
              <w:rPr>
                <w:color w:val="000000"/>
                <w:sz w:val="24"/>
                <w:szCs w:val="24"/>
                <w:rtl w:val="0"/>
              </w:rPr>
              <w:t xml:space="preserve">Upgrade from silt fence to super silt fence</w:t>
            </w:r>
          </w:p>
          <w:p w:rsidR="00000000" w:rsidDel="00000000" w:rsidP="00000000" w:rsidRDefault="00000000" w:rsidRPr="00000000" w14:paraId="0000005A">
            <w:pPr>
              <w:numPr>
                <w:ilvl w:val="0"/>
                <w:numId w:val="1"/>
              </w:numPr>
              <w:pBdr>
                <w:top w:space="0" w:sz="0" w:val="nil"/>
                <w:left w:space="0" w:sz="0" w:val="nil"/>
                <w:bottom w:space="0" w:sz="0" w:val="nil"/>
                <w:right w:space="0" w:sz="0" w:val="nil"/>
                <w:between w:space="0" w:sz="0" w:val="nil"/>
              </w:pBdr>
              <w:ind w:left="1440" w:hanging="360"/>
              <w:rPr>
                <w:color w:val="000000"/>
                <w:sz w:val="24"/>
                <w:szCs w:val="24"/>
              </w:rPr>
            </w:pPr>
            <w:r w:rsidDel="00000000" w:rsidR="00000000" w:rsidRPr="00000000">
              <w:rPr>
                <w:color w:val="000000"/>
                <w:sz w:val="24"/>
                <w:szCs w:val="24"/>
                <w:rtl w:val="0"/>
              </w:rPr>
              <w:t xml:space="preserve">Upgrade from temporary stone outlet structure to temporary gabion outlet structure </w:t>
            </w:r>
          </w:p>
          <w:p w:rsidR="00000000" w:rsidDel="00000000" w:rsidP="00000000" w:rsidRDefault="00000000" w:rsidRPr="00000000" w14:paraId="0000005B">
            <w:pPr>
              <w:numPr>
                <w:ilvl w:val="0"/>
                <w:numId w:val="1"/>
              </w:numPr>
              <w:pBdr>
                <w:top w:space="0" w:sz="0" w:val="nil"/>
                <w:left w:space="0" w:sz="0" w:val="nil"/>
                <w:bottom w:space="0" w:sz="0" w:val="nil"/>
                <w:right w:space="0" w:sz="0" w:val="nil"/>
                <w:between w:space="0" w:sz="0" w:val="nil"/>
              </w:pBdr>
              <w:ind w:left="1440" w:hanging="360"/>
              <w:rPr>
                <w:color w:val="000000"/>
                <w:sz w:val="24"/>
                <w:szCs w:val="24"/>
              </w:rPr>
            </w:pPr>
            <w:r w:rsidDel="00000000" w:rsidR="00000000" w:rsidRPr="00000000">
              <w:rPr>
                <w:color w:val="000000"/>
                <w:sz w:val="24"/>
                <w:szCs w:val="24"/>
                <w:rtl w:val="0"/>
              </w:rPr>
              <w:t xml:space="preserve">Upgrade all sediment traps and basins to control additional storage volume; increase the required storage volume from 3,600 cubic feet/acre to 5,400 cubic feet/acre </w:t>
            </w:r>
          </w:p>
          <w:p w:rsidR="00000000" w:rsidDel="00000000" w:rsidP="00000000" w:rsidRDefault="00000000" w:rsidRPr="00000000" w14:paraId="0000005C">
            <w:pPr>
              <w:numPr>
                <w:ilvl w:val="0"/>
                <w:numId w:val="1"/>
              </w:numPr>
              <w:pBdr>
                <w:top w:space="0" w:sz="0" w:val="nil"/>
                <w:left w:space="0" w:sz="0" w:val="nil"/>
                <w:bottom w:space="0" w:sz="0" w:val="nil"/>
                <w:right w:space="0" w:sz="0" w:val="nil"/>
                <w:between w:space="0" w:sz="0" w:val="nil"/>
              </w:pBdr>
              <w:ind w:left="1440" w:hanging="360"/>
              <w:rPr>
                <w:color w:val="000000"/>
                <w:sz w:val="24"/>
                <w:szCs w:val="24"/>
              </w:rPr>
            </w:pPr>
            <w:r w:rsidDel="00000000" w:rsidR="00000000" w:rsidRPr="00000000">
              <w:rPr>
                <w:color w:val="000000"/>
                <w:sz w:val="24"/>
                <w:szCs w:val="24"/>
                <w:rtl w:val="0"/>
              </w:rPr>
              <w:t xml:space="preserve">Upgrade standard inlet protection type A to type B and at grade inlet protection to gabion inlet protection</w:t>
            </w:r>
          </w:p>
          <w:p w:rsidR="00000000" w:rsidDel="00000000" w:rsidP="00000000" w:rsidRDefault="00000000" w:rsidRPr="00000000" w14:paraId="0000005D">
            <w:pPr>
              <w:pBdr>
                <w:top w:space="0" w:sz="0" w:val="nil"/>
                <w:left w:space="0" w:sz="0" w:val="nil"/>
                <w:bottom w:space="0" w:sz="0" w:val="nil"/>
                <w:right w:space="0" w:sz="0" w:val="nil"/>
                <w:between w:space="0" w:sz="0" w:val="nil"/>
              </w:pBdr>
              <w:ind w:left="1440" w:hanging="720"/>
              <w:rPr>
                <w:color w:val="000000"/>
                <w:sz w:val="16"/>
                <w:szCs w:val="16"/>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Comments: ________________________________________________________________________</w:t>
            </w:r>
          </w:p>
          <w:p w:rsidR="00000000" w:rsidDel="00000000" w:rsidP="00000000" w:rsidRDefault="00000000" w:rsidRPr="00000000" w14:paraId="0000005F">
            <w:pPr>
              <w:rPr/>
            </w:pPr>
            <w:r w:rsidDel="00000000" w:rsidR="00000000" w:rsidRPr="00000000">
              <w:rPr>
                <w:rtl w:val="0"/>
              </w:rPr>
              <w:t xml:space="preserve">__________________________________________________________________________________</w:t>
            </w:r>
          </w:p>
        </w:tc>
      </w:tr>
      <w:tr>
        <w:trPr>
          <w:cantSplit w:val="0"/>
          <w:tblHeader w:val="0"/>
        </w:trPr>
        <w:tc>
          <w:tcPr>
            <w:gridSpan w:val="2"/>
          </w:tcPr>
          <w:p w:rsidR="00000000" w:rsidDel="00000000" w:rsidP="00000000" w:rsidRDefault="00000000" w:rsidRPr="00000000" w14:paraId="00000061">
            <w:pPr>
              <w:shd w:fill="ffffff" w:val="clear"/>
              <w:rPr>
                <w:b w:val="1"/>
                <w:i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Fonts w:ascii="Verdana" w:cs="Verdana" w:eastAsia="Verdana" w:hAnsi="Verdana"/>
                <w:b w:val="1"/>
                <w:rtl w:val="0"/>
              </w:rPr>
              <w:t xml:space="preserve">      </w:t>
            </w:r>
            <w:r w:rsidDel="00000000" w:rsidR="00000000" w:rsidRPr="00000000">
              <w:rPr>
                <w:b w:val="1"/>
                <w:i w:val="1"/>
                <w:sz w:val="24"/>
                <w:szCs w:val="24"/>
                <w:rtl w:val="0"/>
              </w:rPr>
              <w:t xml:space="preserve">d:  Passive or Active Chemical Treatment</w:t>
            </w:r>
            <w:r w:rsidDel="00000000" w:rsidR="00000000" w:rsidRPr="00000000">
              <w:rPr>
                <w:rtl w:val="0"/>
              </w:rPr>
            </w:r>
          </w:p>
          <w:p w:rsidR="00000000" w:rsidDel="00000000" w:rsidP="00000000" w:rsidRDefault="00000000" w:rsidRPr="00000000" w14:paraId="00000062">
            <w:pPr>
              <w:ind w:left="720" w:firstLine="0"/>
              <w:rPr>
                <w:sz w:val="24"/>
                <w:szCs w:val="24"/>
              </w:rPr>
            </w:pPr>
            <w:r w:rsidDel="00000000" w:rsidR="00000000" w:rsidRPr="00000000">
              <w:rPr>
                <w:sz w:val="24"/>
                <w:szCs w:val="24"/>
                <w:rtl w:val="0"/>
              </w:rPr>
              <w:t xml:space="preserve">The use of chemical additives requires permit coverage and considerations related to potential aquatic toxicity.  </w:t>
            </w:r>
            <w:hyperlink r:id="rId8">
              <w:r w:rsidDel="00000000" w:rsidR="00000000" w:rsidRPr="00000000">
                <w:rPr>
                  <w:rFonts w:ascii="Arial" w:cs="Arial" w:eastAsia="Arial" w:hAnsi="Arial"/>
                  <w:color w:val="0000ff"/>
                  <w:sz w:val="20"/>
                  <w:szCs w:val="20"/>
                  <w:u w:val="single"/>
                  <w:rtl w:val="0"/>
                </w:rPr>
                <w:t xml:space="preserve">https://mdewwp.page.link/ChemAddReview</w:t>
              </w:r>
            </w:hyperlink>
            <w:r w:rsidDel="00000000" w:rsidR="00000000" w:rsidRPr="00000000">
              <w:rPr>
                <w:sz w:val="24"/>
                <w:szCs w:val="24"/>
                <w:rtl w:val="0"/>
              </w:rPr>
              <w:t xml:space="preserve">.</w:t>
            </w:r>
          </w:p>
          <w:p w:rsidR="00000000" w:rsidDel="00000000" w:rsidP="00000000" w:rsidRDefault="00000000" w:rsidRPr="00000000" w14:paraId="00000063">
            <w:pPr>
              <w:ind w:left="720" w:firstLine="0"/>
              <w:rPr>
                <w:sz w:val="24"/>
                <w:szCs w:val="24"/>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Comments: ________________________________________________________________________</w:t>
            </w:r>
          </w:p>
          <w:p w:rsidR="00000000" w:rsidDel="00000000" w:rsidP="00000000" w:rsidRDefault="00000000" w:rsidRPr="00000000" w14:paraId="00000065">
            <w:pPr>
              <w:rPr>
                <w:sz w:val="24"/>
                <w:szCs w:val="24"/>
              </w:rPr>
            </w:pPr>
            <w:r w:rsidDel="00000000" w:rsidR="00000000" w:rsidRPr="00000000">
              <w:rPr>
                <w:rtl w:val="0"/>
              </w:rPr>
              <w:t xml:space="preserve">__________________________________________________________________________________</w:t>
            </w:r>
            <w:r w:rsidDel="00000000" w:rsidR="00000000" w:rsidRPr="00000000">
              <w:rPr>
                <w:rtl w:val="0"/>
              </w:rPr>
            </w:r>
          </w:p>
          <w:p w:rsidR="00000000" w:rsidDel="00000000" w:rsidP="00000000" w:rsidRDefault="00000000" w:rsidRPr="00000000" w14:paraId="00000066">
            <w:pPr>
              <w:rPr>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68">
            <w:pPr>
              <w:keepNext w:val="1"/>
              <w:shd w:fill="ffffff" w:val="clear"/>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Fonts w:ascii="Verdana" w:cs="Verdana" w:eastAsia="Verdana" w:hAnsi="Verdana"/>
                <w:b w:val="1"/>
                <w:rtl w:val="0"/>
              </w:rPr>
              <w:t xml:space="preserve">      </w:t>
            </w:r>
            <w:r w:rsidDel="00000000" w:rsidR="00000000" w:rsidRPr="00000000">
              <w:rPr>
                <w:b w:val="1"/>
                <w:i w:val="1"/>
                <w:sz w:val="24"/>
                <w:szCs w:val="24"/>
                <w:rtl w:val="0"/>
              </w:rPr>
              <w:t xml:space="preserve">e:  Reduction in the Size of the Grading Unit</w:t>
            </w:r>
            <w:r w:rsidDel="00000000" w:rsidR="00000000" w:rsidRPr="00000000">
              <w:rPr>
                <w:rtl w:val="0"/>
              </w:rPr>
            </w:r>
          </w:p>
          <w:p w:rsidR="00000000" w:rsidDel="00000000" w:rsidP="00000000" w:rsidRDefault="00000000" w:rsidRPr="00000000" w14:paraId="00000069">
            <w:pPr>
              <w:keepNext w:val="1"/>
              <w:numPr>
                <w:ilvl w:val="0"/>
                <w:numId w:val="1"/>
              </w:numPr>
              <w:pBdr>
                <w:top w:space="0" w:sz="0" w:val="nil"/>
                <w:left w:space="0" w:sz="0" w:val="nil"/>
                <w:bottom w:space="0" w:sz="0" w:val="nil"/>
                <w:right w:space="0" w:sz="0" w:val="nil"/>
                <w:between w:space="0" w:sz="0" w:val="nil"/>
              </w:pBdr>
              <w:ind w:left="1440" w:hanging="360"/>
              <w:rPr/>
            </w:pPr>
            <w:r w:rsidDel="00000000" w:rsidR="00000000" w:rsidRPr="00000000">
              <w:rPr>
                <w:color w:val="000000"/>
                <w:sz w:val="24"/>
                <w:szCs w:val="24"/>
                <w:rtl w:val="0"/>
              </w:rPr>
              <w:t xml:space="preserve">Require grading unit limitations to 10 acres of earth disturbance inside the Stream Protection Zone</w:t>
            </w:r>
            <w:r w:rsidDel="00000000" w:rsidR="00000000" w:rsidRPr="00000000">
              <w:rPr>
                <w:rtl w:val="0"/>
              </w:rPr>
            </w:r>
          </w:p>
          <w:p w:rsidR="00000000" w:rsidDel="00000000" w:rsidP="00000000" w:rsidRDefault="00000000" w:rsidRPr="00000000" w14:paraId="0000006A">
            <w:pPr>
              <w:numPr>
                <w:ilvl w:val="0"/>
                <w:numId w:val="1"/>
              </w:numPr>
              <w:pBdr>
                <w:top w:space="0" w:sz="0" w:val="nil"/>
                <w:left w:space="0" w:sz="0" w:val="nil"/>
                <w:bottom w:space="0" w:sz="0" w:val="nil"/>
                <w:right w:space="0" w:sz="0" w:val="nil"/>
                <w:between w:space="0" w:sz="0" w:val="nil"/>
              </w:pBdr>
              <w:ind w:left="1440" w:hanging="360"/>
              <w:rPr>
                <w:color w:val="000000"/>
                <w:sz w:val="24"/>
                <w:szCs w:val="24"/>
              </w:rPr>
            </w:pPr>
            <w:r w:rsidDel="00000000" w:rsidR="00000000" w:rsidRPr="00000000">
              <w:rPr>
                <w:color w:val="000000"/>
                <w:sz w:val="24"/>
                <w:szCs w:val="24"/>
                <w:rtl w:val="0"/>
              </w:rPr>
              <w:t xml:space="preserve">Require grading unit limitations to 20 acres for any earth disturbance that is adjacent to and contiguous with earth disturbances inside the Stream Protection Zone</w:t>
            </w:r>
          </w:p>
          <w:p w:rsidR="00000000" w:rsidDel="00000000" w:rsidP="00000000" w:rsidRDefault="00000000" w:rsidRPr="00000000" w14:paraId="0000006B">
            <w:pPr>
              <w:pBdr>
                <w:top w:space="0" w:sz="0" w:val="nil"/>
                <w:left w:space="0" w:sz="0" w:val="nil"/>
                <w:bottom w:space="0" w:sz="0" w:val="nil"/>
                <w:right w:space="0" w:sz="0" w:val="nil"/>
                <w:between w:space="0" w:sz="0" w:val="nil"/>
              </w:pBdr>
              <w:ind w:left="1440" w:hanging="720"/>
              <w:rPr>
                <w:color w:val="000000"/>
                <w:sz w:val="16"/>
                <w:szCs w:val="16"/>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Comments: ________________________________________________________________________</w:t>
            </w:r>
          </w:p>
          <w:p w:rsidR="00000000" w:rsidDel="00000000" w:rsidP="00000000" w:rsidRDefault="00000000" w:rsidRPr="00000000" w14:paraId="0000006D">
            <w:pPr>
              <w:rPr/>
            </w:pPr>
            <w:r w:rsidDel="00000000" w:rsidR="00000000" w:rsidRPr="00000000">
              <w:rPr>
                <w:rtl w:val="0"/>
              </w:rPr>
              <w:t xml:space="preserve">__________________________________________________________________________________</w:t>
            </w:r>
          </w:p>
        </w:tc>
      </w:tr>
      <w:tr>
        <w:trPr>
          <w:cantSplit w:val="0"/>
          <w:tblHeader w:val="0"/>
        </w:trPr>
        <w:tc>
          <w:tcPr>
            <w:gridSpan w:val="2"/>
          </w:tcPr>
          <w:p w:rsidR="00000000" w:rsidDel="00000000" w:rsidP="00000000" w:rsidRDefault="00000000" w:rsidRPr="00000000" w14:paraId="0000006F">
            <w:pPr>
              <w:shd w:fill="ffffff" w:val="clear"/>
              <w:rPr>
                <w:b w:val="1"/>
                <w:i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Fonts w:ascii="Verdana" w:cs="Verdana" w:eastAsia="Verdana" w:hAnsi="Verdana"/>
                <w:b w:val="1"/>
                <w:rtl w:val="0"/>
              </w:rPr>
              <w:t xml:space="preserve">      </w:t>
            </w:r>
            <w:r w:rsidDel="00000000" w:rsidR="00000000" w:rsidRPr="00000000">
              <w:rPr>
                <w:b w:val="1"/>
                <w:i w:val="1"/>
                <w:sz w:val="24"/>
                <w:szCs w:val="24"/>
                <w:rtl w:val="0"/>
              </w:rPr>
              <w:t xml:space="preserve">f:  Prerogative of Approval Authorities</w:t>
            </w:r>
            <w:r w:rsidDel="00000000" w:rsidR="00000000" w:rsidRPr="00000000">
              <w:rPr>
                <w:rtl w:val="0"/>
              </w:rPr>
            </w:r>
          </w:p>
          <w:p w:rsidR="00000000" w:rsidDel="00000000" w:rsidP="00000000" w:rsidRDefault="00000000" w:rsidRPr="00000000" w14:paraId="00000070">
            <w:pPr>
              <w:ind w:left="720" w:firstLine="0"/>
              <w:rPr>
                <w:sz w:val="24"/>
                <w:szCs w:val="24"/>
              </w:rPr>
            </w:pPr>
            <w:r w:rsidDel="00000000" w:rsidR="00000000" w:rsidRPr="00000000">
              <w:rPr>
                <w:sz w:val="24"/>
                <w:szCs w:val="24"/>
                <w:rtl w:val="0"/>
              </w:rPr>
              <w:t xml:space="preserve">The additional controls described above for projects in Stream Protection Zones are examples of accelerated stabilization, redundant controls, upgraded controls, passive or active chemical treatment, or a reduction in the size of the grading unit. Approval authorities may use these examples as a guide when approving projects, but may also apply further erosion and sediment control measures based on local site conditions and best professional judgment. </w:t>
            </w:r>
          </w:p>
          <w:p w:rsidR="00000000" w:rsidDel="00000000" w:rsidP="00000000" w:rsidRDefault="00000000" w:rsidRPr="00000000" w14:paraId="00000071">
            <w:pPr>
              <w:ind w:left="720" w:firstLine="0"/>
              <w:rPr>
                <w:sz w:val="16"/>
                <w:szCs w:val="16"/>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Comments: ________________________________________________________________________</w:t>
            </w:r>
          </w:p>
          <w:p w:rsidR="00000000" w:rsidDel="00000000" w:rsidP="00000000" w:rsidRDefault="00000000" w:rsidRPr="00000000" w14:paraId="00000073">
            <w:pPr>
              <w:rPr/>
            </w:pPr>
            <w:r w:rsidDel="00000000" w:rsidR="00000000" w:rsidRPr="00000000">
              <w:rPr>
                <w:rtl w:val="0"/>
              </w:rPr>
              <w:t xml:space="preserve">__________________________________________________________________________________</w:t>
            </w:r>
          </w:p>
          <w:p w:rsidR="00000000" w:rsidDel="00000000" w:rsidP="00000000" w:rsidRDefault="00000000" w:rsidRPr="00000000" w14:paraId="00000074">
            <w:pPr>
              <w:rPr/>
            </w:pPr>
            <w:r w:rsidDel="00000000" w:rsidR="00000000" w:rsidRPr="00000000">
              <w:rPr>
                <w:rtl w:val="0"/>
              </w:rPr>
            </w:r>
          </w:p>
        </w:tc>
      </w:tr>
    </w:tbl>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spacing w:after="240" w:before="240" w:lineRule="auto"/>
        <w:rPr>
          <w:b w:val="1"/>
        </w:rPr>
      </w:pPr>
      <w:r w:rsidDel="00000000" w:rsidR="00000000" w:rsidRPr="00000000">
        <w:rPr>
          <w:b w:val="1"/>
          <w:rtl w:val="0"/>
        </w:rPr>
        <w:t xml:space="preserve">Exemptions to the requirements for Protections in the Stream Protection Zone:</w:t>
      </w:r>
    </w:p>
    <w:p w:rsidR="00000000" w:rsidDel="00000000" w:rsidP="00000000" w:rsidRDefault="00000000" w:rsidRPr="00000000" w14:paraId="00000078">
      <w:pPr>
        <w:spacing w:after="240" w:before="240" w:lineRule="auto"/>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The following disturbances within the Stream Protection Zone are exempt from the requirements of this guidance:- Construction approved under a CWA Section 404 permit; or- Construction of a water-dependent structure or water access areas (e.g., pier, boat ramp, trail).</w:t>
      </w:r>
    </w:p>
    <w:p w:rsidR="00000000" w:rsidDel="00000000" w:rsidP="00000000" w:rsidRDefault="00000000" w:rsidRPr="00000000" w14:paraId="00000079">
      <w:pPr>
        <w:spacing w:after="240" w:before="240" w:lineRule="auto"/>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If there is no discharge of stormwater to Waters of this State through the area between the disturbed portions of the site and receiving waters, you are not required to comply with the requirements in this guidance. This includes situations where you have implemented control measures, such as a berm or other barrier, which will prevent such discharges.</w:t>
      </w:r>
    </w:p>
    <w:p w:rsidR="00000000" w:rsidDel="00000000" w:rsidP="00000000" w:rsidRDefault="00000000" w:rsidRPr="00000000" w14:paraId="0000007A">
      <w:pPr>
        <w:spacing w:after="240" w:before="240" w:lineRule="auto"/>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Where no natural buffer exists due to preexisting development disturbances (e.g., structures, impervious surfaces) that occurred prior to the initiation of planning for the current development of the site, you are not required to comply with the requirements in this guidance.</w:t>
      </w:r>
    </w:p>
    <w:p w:rsidR="00000000" w:rsidDel="00000000" w:rsidP="00000000" w:rsidRDefault="00000000" w:rsidRPr="00000000" w14:paraId="0000007B">
      <w:pPr>
        <w:spacing w:after="240" w:before="240" w:lineRule="auto"/>
        <w:ind w:left="720" w:firstLine="0"/>
        <w:rPr/>
      </w:pPr>
      <w:r w:rsidDel="00000000" w:rsidR="00000000" w:rsidRPr="00000000">
        <w:rPr>
          <w:rtl w:val="0"/>
        </w:rPr>
        <w:t xml:space="preserve">Where some natural buffer exists but portions of the area within the Stream Protection Zone are occupied by preexisting development disturbances, you </w:t>
      </w:r>
      <w:r w:rsidDel="00000000" w:rsidR="00000000" w:rsidRPr="00000000">
        <w:rPr>
          <w:u w:val="single"/>
          <w:rtl w:val="0"/>
        </w:rPr>
        <w:t xml:space="preserve">are</w:t>
      </w:r>
      <w:r w:rsidDel="00000000" w:rsidR="00000000" w:rsidRPr="00000000">
        <w:rPr>
          <w:rtl w:val="0"/>
        </w:rPr>
        <w:t xml:space="preserve"> required to comply with the requirements in this guidance.  Clarity about how to implement the compliance alternatives for these situations is provided upon request from the Department.</w:t>
      </w:r>
    </w:p>
    <w:p w:rsidR="00000000" w:rsidDel="00000000" w:rsidP="00000000" w:rsidRDefault="00000000" w:rsidRPr="00000000" w14:paraId="0000007C">
      <w:pPr>
        <w:spacing w:after="240" w:before="240" w:lineRule="auto"/>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For “linear construction sites” , you are not required to comply with this requirement if site constraints (e.g., limited right-of-way) make it infeasible to implement one of the above compliance alternatives, provided that, to the extent feasible, you limit disturbances within Stream Protection Zone.  You must also document in the Checklist your rationale for why it is infeasible for you to implement one of the above compliance alternatives, and describe any buffer width retained and supplemental erosion and sediment controls installed.</w:t>
      </w:r>
    </w:p>
    <w:sectPr>
      <w:headerReference r:id="rId9" w:type="default"/>
      <w:pgSz w:h="15840" w:w="12240" w:orient="portrait"/>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Verdana"/>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Use the interactive Tier II webmap located at: </w:t>
      </w:r>
      <w:hyperlink r:id="rId1">
        <w:r w:rsidDel="00000000" w:rsidR="00000000" w:rsidRPr="00000000">
          <w:rPr>
            <w:color w:val="1155cc"/>
            <w:sz w:val="20"/>
            <w:szCs w:val="20"/>
            <w:u w:val="single"/>
            <w:rtl w:val="0"/>
          </w:rPr>
          <w:t xml:space="preserve">https://mdewwp.page.link/Tier2Map</w:t>
        </w:r>
      </w:hyperlink>
      <w:r w:rsidDel="00000000" w:rsidR="00000000" w:rsidRPr="00000000">
        <w:rPr>
          <w:color w:val="000000"/>
          <w:sz w:val="20"/>
          <w:szCs w:val="20"/>
          <w:rtl w:val="0"/>
        </w:rPr>
        <w:t xml:space="preserve"> to assist you. On the map, Tier II watersheds colored orange have NO </w:t>
      </w:r>
      <w:r w:rsidDel="00000000" w:rsidR="00000000" w:rsidRPr="00000000">
        <w:rPr>
          <w:color w:val="000000"/>
          <w:sz w:val="20"/>
          <w:szCs w:val="20"/>
          <w:u w:val="single"/>
          <w:rtl w:val="0"/>
        </w:rPr>
        <w:t xml:space="preserve">assimilative capacity</w:t>
      </w:r>
      <w:r w:rsidDel="00000000" w:rsidR="00000000" w:rsidRPr="00000000">
        <w:rPr>
          <w:color w:val="000000"/>
          <w:sz w:val="20"/>
          <w:szCs w:val="20"/>
          <w:rtl w:val="0"/>
        </w:rPr>
        <w:t xml:space="preserve">.</w:t>
      </w:r>
    </w:p>
  </w:footnote>
  <w:footnote w:id="1">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Alternative forms may be approved by the Department, if they contain the information in this checklist.</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tabs>
        <w:tab w:val="center" w:pos="4968"/>
      </w:tabs>
      <w:ind w:right="10"/>
      <w:jc w:val="right"/>
      <w:rPr>
        <w:rFonts w:ascii="Arial" w:cs="Arial" w:eastAsia="Arial" w:hAnsi="Arial"/>
      </w:rPr>
    </w:pPr>
    <w:r w:rsidDel="00000000" w:rsidR="00000000" w:rsidRPr="00000000">
      <w:rPr>
        <w:rFonts w:ascii="Arial" w:cs="Arial" w:eastAsia="Arial" w:hAnsi="Arial"/>
        <w:rtl w:val="0"/>
      </w:rPr>
      <w:t xml:space="preserve">Antidegradation Checklist – Version 1.3 7/22/2022</w:t>
    </w:r>
  </w:p>
  <w:p w:rsidR="00000000" w:rsidDel="00000000" w:rsidP="00000000" w:rsidRDefault="00000000" w:rsidRPr="00000000" w14:paraId="00000080">
    <w:pPr>
      <w:tabs>
        <w:tab w:val="center" w:pos="4968"/>
      </w:tabs>
      <w:ind w:right="10"/>
      <w:jc w:val="right"/>
      <w:rPr/>
    </w:pPr>
    <w:r w:rsidDel="00000000" w:rsidR="00000000" w:rsidRPr="00000000">
      <w:rPr>
        <w:rFonts w:ascii="Arial" w:cs="Arial" w:eastAsia="Arial" w:hAnsi="Arial"/>
        <w:rtl w:val="0"/>
      </w:rPr>
      <w:t xml:space="preserve">Appendix C: Page </w:t>
    </w:r>
    <w:r w:rsidDel="00000000" w:rsidR="00000000" w:rsidRPr="00000000">
      <w:rPr>
        <w:rFonts w:ascii="Arial" w:cs="Arial" w:eastAsia="Arial" w:hAnsi="Arial"/>
        <w:b w:val="1"/>
      </w:rPr>
      <w:fldChar w:fldCharType="begin"/>
      <w:instrText xml:space="preserve">PAGE</w:instrText>
      <w:fldChar w:fldCharType="separate"/>
      <w:fldChar w:fldCharType="end"/>
    </w:r>
    <w:r w:rsidDel="00000000" w:rsidR="00000000" w:rsidRPr="00000000">
      <w:rPr>
        <w:rFonts w:ascii="Arial" w:cs="Arial" w:eastAsia="Arial" w:hAnsi="Arial"/>
        <w:rtl w:val="0"/>
      </w:rPr>
      <w:t xml:space="preserve"> of </w:t>
    </w:r>
    <w:r w:rsidDel="00000000" w:rsidR="00000000" w:rsidRPr="00000000">
      <w:rPr>
        <w:rFonts w:ascii="Arial" w:cs="Arial" w:eastAsia="Arial" w:hAnsi="Arial"/>
        <w:b w:val="1"/>
      </w:rPr>
      <w:fldChar w:fldCharType="begin"/>
      <w:instrText xml:space="preserve">NUMPAGES</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lowerRoman"/>
      <w:lvlText w:val="%1."/>
      <w:lvlJc w:val="right"/>
      <w:pPr>
        <w:ind w:left="1620" w:hanging="360"/>
      </w:pPr>
      <w:rPr/>
    </w:lvl>
    <w:lvl w:ilvl="1">
      <w:start w:val="1"/>
      <w:numFmt w:val="lowerLetter"/>
      <w:lvlText w:val="%2."/>
      <w:lvlJc w:val="left"/>
      <w:pPr>
        <w:ind w:left="2340" w:hanging="360"/>
      </w:pPr>
      <w:rPr/>
    </w:lvl>
    <w:lvl w:ilvl="2">
      <w:start w:val="1"/>
      <w:numFmt w:val="lowerRoman"/>
      <w:lvlText w:val="%3."/>
      <w:lvlJc w:val="right"/>
      <w:pPr>
        <w:ind w:left="3060" w:hanging="180"/>
      </w:pPr>
      <w:rPr/>
    </w:lvl>
    <w:lvl w:ilvl="3">
      <w:start w:val="1"/>
      <w:numFmt w:val="decimal"/>
      <w:lvlText w:val="%4."/>
      <w:lvlJc w:val="left"/>
      <w:pPr>
        <w:ind w:left="3780" w:hanging="360"/>
      </w:pPr>
      <w:rPr/>
    </w:lvl>
    <w:lvl w:ilvl="4">
      <w:start w:val="1"/>
      <w:numFmt w:val="lowerLetter"/>
      <w:lvlText w:val="%5."/>
      <w:lvlJc w:val="left"/>
      <w:pPr>
        <w:ind w:left="4500" w:hanging="360"/>
      </w:pPr>
      <w:rPr/>
    </w:lvl>
    <w:lvl w:ilvl="5">
      <w:start w:val="1"/>
      <w:numFmt w:val="lowerRoman"/>
      <w:lvlText w:val="%6."/>
      <w:lvlJc w:val="right"/>
      <w:pPr>
        <w:ind w:left="5220" w:hanging="180"/>
      </w:pPr>
      <w:rPr/>
    </w:lvl>
    <w:lvl w:ilvl="6">
      <w:start w:val="1"/>
      <w:numFmt w:val="decimal"/>
      <w:lvlText w:val="%7."/>
      <w:lvlJc w:val="left"/>
      <w:pPr>
        <w:ind w:left="5940" w:hanging="360"/>
      </w:pPr>
      <w:rPr/>
    </w:lvl>
    <w:lvl w:ilvl="7">
      <w:start w:val="1"/>
      <w:numFmt w:val="lowerLetter"/>
      <w:lvlText w:val="%8."/>
      <w:lvlJc w:val="left"/>
      <w:pPr>
        <w:ind w:left="6660" w:hanging="360"/>
      </w:pPr>
      <w:rPr/>
    </w:lvl>
    <w:lvl w:ilvl="8">
      <w:start w:val="1"/>
      <w:numFmt w:val="lowerRoman"/>
      <w:lvlText w:val="%9."/>
      <w:lvlJc w:val="right"/>
      <w:pPr>
        <w:ind w:left="73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F258C"/>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Header">
    <w:name w:val="header"/>
    <w:basedOn w:val="Normal"/>
    <w:link w:val="HeaderChar"/>
    <w:uiPriority w:val="99"/>
    <w:unhideWhenUsed w:val="1"/>
    <w:rsid w:val="003F258C"/>
    <w:pPr>
      <w:tabs>
        <w:tab w:val="center" w:pos="4680"/>
        <w:tab w:val="right" w:pos="9360"/>
      </w:tabs>
      <w:spacing w:after="0" w:line="240" w:lineRule="auto"/>
    </w:pPr>
  </w:style>
  <w:style w:type="character" w:styleId="HeaderChar" w:customStyle="1">
    <w:name w:val="Header Char"/>
    <w:basedOn w:val="DefaultParagraphFont"/>
    <w:link w:val="Header"/>
    <w:uiPriority w:val="99"/>
    <w:rsid w:val="003F258C"/>
  </w:style>
  <w:style w:type="paragraph" w:styleId="Footer">
    <w:name w:val="footer"/>
    <w:basedOn w:val="Normal"/>
    <w:link w:val="FooterChar"/>
    <w:uiPriority w:val="99"/>
    <w:unhideWhenUsed w:val="1"/>
    <w:rsid w:val="003F258C"/>
    <w:pPr>
      <w:tabs>
        <w:tab w:val="center" w:pos="4680"/>
        <w:tab w:val="right" w:pos="9360"/>
      </w:tabs>
      <w:spacing w:after="0" w:line="240" w:lineRule="auto"/>
    </w:pPr>
  </w:style>
  <w:style w:type="character" w:styleId="FooterChar" w:customStyle="1">
    <w:name w:val="Footer Char"/>
    <w:basedOn w:val="DefaultParagraphFont"/>
    <w:link w:val="Footer"/>
    <w:uiPriority w:val="99"/>
    <w:rsid w:val="003F258C"/>
  </w:style>
  <w:style w:type="character" w:styleId="PageNumber">
    <w:name w:val="page number"/>
    <w:basedOn w:val="DefaultParagraphFont"/>
    <w:rsid w:val="003F258C"/>
  </w:style>
  <w:style w:type="character" w:styleId="CommentReference">
    <w:name w:val="annotation reference"/>
    <w:basedOn w:val="DefaultParagraphFont"/>
    <w:semiHidden w:val="1"/>
    <w:rsid w:val="001F78E6"/>
    <w:rPr>
      <w:sz w:val="16"/>
      <w:szCs w:val="16"/>
    </w:rPr>
  </w:style>
  <w:style w:type="paragraph" w:styleId="CommentText">
    <w:name w:val="annotation text"/>
    <w:basedOn w:val="Normal"/>
    <w:link w:val="CommentTextChar"/>
    <w:semiHidden w:val="1"/>
    <w:rsid w:val="001F78E6"/>
    <w:pPr>
      <w:spacing w:after="0" w:line="240" w:lineRule="auto"/>
    </w:pPr>
    <w:rPr>
      <w:rFonts w:ascii="Times New Roman" w:cs="Times New Roman" w:eastAsia="Times New Roman" w:hAnsi="Times New Roman"/>
      <w:sz w:val="20"/>
      <w:szCs w:val="20"/>
    </w:rPr>
  </w:style>
  <w:style w:type="character" w:styleId="CommentTextChar" w:customStyle="1">
    <w:name w:val="Comment Text Char"/>
    <w:basedOn w:val="DefaultParagraphFont"/>
    <w:link w:val="CommentText"/>
    <w:semiHidden w:val="1"/>
    <w:rsid w:val="001F78E6"/>
    <w:rPr>
      <w:rFonts w:ascii="Times New Roman" w:cs="Times New Roman" w:eastAsia="Times New Roman" w:hAnsi="Times New Roman"/>
      <w:sz w:val="20"/>
      <w:szCs w:val="20"/>
    </w:rPr>
  </w:style>
  <w:style w:type="paragraph" w:styleId="BalloonText">
    <w:name w:val="Balloon Text"/>
    <w:basedOn w:val="Normal"/>
    <w:link w:val="BalloonTextChar"/>
    <w:uiPriority w:val="99"/>
    <w:semiHidden w:val="1"/>
    <w:unhideWhenUsed w:val="1"/>
    <w:rsid w:val="001F78E6"/>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F78E6"/>
    <w:rPr>
      <w:rFonts w:ascii="Tahoma" w:cs="Tahoma" w:hAnsi="Tahoma"/>
      <w:sz w:val="16"/>
      <w:szCs w:val="16"/>
    </w:rPr>
  </w:style>
  <w:style w:type="paragraph" w:styleId="ListParagraph">
    <w:name w:val="List Paragraph"/>
    <w:basedOn w:val="Normal"/>
    <w:uiPriority w:val="34"/>
    <w:qFormat w:val="1"/>
    <w:rsid w:val="001F78E6"/>
    <w:pPr>
      <w:spacing w:after="0" w:line="240" w:lineRule="auto"/>
      <w:ind w:left="720"/>
      <w:contextualSpacing w:val="1"/>
    </w:pPr>
    <w:rPr>
      <w:rFonts w:ascii="Times New Roman" w:cs="Times New Roman" w:eastAsia="Times New Roman" w:hAnsi="Times New Roman"/>
      <w:sz w:val="24"/>
      <w:szCs w:val="24"/>
    </w:rPr>
  </w:style>
  <w:style w:type="table" w:styleId="TableGrid">
    <w:name w:val="Table Grid"/>
    <w:basedOn w:val="TableNormal"/>
    <w:uiPriority w:val="59"/>
    <w:rsid w:val="0070343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link w:val="FootnoteTextChar"/>
    <w:uiPriority w:val="99"/>
    <w:semiHidden w:val="1"/>
    <w:unhideWhenUsed w:val="1"/>
    <w:rsid w:val="00703439"/>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703439"/>
    <w:rPr>
      <w:sz w:val="20"/>
      <w:szCs w:val="20"/>
    </w:rPr>
  </w:style>
  <w:style w:type="character" w:styleId="FootnoteReference">
    <w:name w:val="footnote reference"/>
    <w:basedOn w:val="DefaultParagraphFont"/>
    <w:uiPriority w:val="99"/>
    <w:semiHidden w:val="1"/>
    <w:unhideWhenUsed w:val="1"/>
    <w:rsid w:val="00703439"/>
    <w:rPr>
      <w:vertAlign w:val="superscript"/>
    </w:rPr>
  </w:style>
  <w:style w:type="character" w:styleId="Hyperlink">
    <w:name w:val="Hyperlink"/>
    <w:basedOn w:val="DefaultParagraphFont"/>
    <w:uiPriority w:val="99"/>
    <w:unhideWhenUsed w:val="1"/>
    <w:rsid w:val="009F15CC"/>
    <w:rPr>
      <w:color w:val="0000ff" w:themeColor="hyperlink"/>
      <w:u w:val="singl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style>
  <w:style w:type="table" w:styleId="a0" w:customStyle="1">
    <w:basedOn w:val="TableNormal"/>
    <w:pPr>
      <w:spacing w:after="0" w:line="240" w:lineRule="auto"/>
    </w:pPr>
    <w:tblPr>
      <w:tblStyleRowBandSize w:val="1"/>
      <w:tblStyleColBandSize w:val="1"/>
    </w:tbl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rFonts w:ascii="Times New Roman" w:cs="Times New Roman" w:eastAsia="Times New Roman" w:hAnsi="Times New Roman"/>
      <w:b w:val="1"/>
      <w:bCs w:val="1"/>
      <w:sz w:val="20"/>
      <w:szCs w:val="20"/>
    </w:r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8" Type="http://schemas.openxmlformats.org/officeDocument/2006/relationships/hyperlink" Target="https://mdewwp.page.link/ChemAddReview" TargetMode="External"/><Relationship Id="rId3" Type="http://schemas.openxmlformats.org/officeDocument/2006/relationships/fontTable" Target="fontTable.xml"/><Relationship Id="rId7" Type="http://schemas.openxmlformats.org/officeDocument/2006/relationships/customXml" Target="../customXML/item1.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numbering" Target="numbering.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mdewwp.page.link/Tier2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6qNtIMjSQffyL1PPBlnJ0grWhA==">AMUW2mWnVPh20NA+w5fLbm5b8WjCEHWGmjR+M/roM+CpPFnXEy1quY2CTUJ6K8kgYIEOeRTWBeK2OtkByIi2WW5cGv/PLq1xeLb7qHxlKiHrXmnfoVztiH3/dSP15bn8ZSW1H3mRXWAn</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3B586CDAABDC438667FF79F0747771" ma:contentTypeVersion="5" ma:contentTypeDescription="Create a new document." ma:contentTypeScope="" ma:versionID="9f57f9e5fcc6050274834737cf40b86c">
  <xsd:schema xmlns:xsd="http://www.w3.org/2001/XMLSchema" xmlns:xs="http://www.w3.org/2001/XMLSchema" xmlns:p="http://schemas.microsoft.com/office/2006/metadata/properties" xmlns:ns1="http://schemas.microsoft.com/sharepoint/v3" targetNamespace="http://schemas.microsoft.com/office/2006/metadata/properties" ma:root="true" ma:fieldsID="cfcc36c88ee4a45445762472d77ee42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file>

<file path=customXML/itemProps2.xml><?xml version="1.0" encoding="utf-8"?>
<ds:datastoreItem xmlns:ds="http://schemas.openxmlformats.org/officeDocument/2006/customXml" ds:itemID="{205209C8-E876-4036-A10C-80C3C40EE4A5}"/>
</file>

<file path=customXML/itemProps3.xml><?xml version="1.0" encoding="utf-8"?>
<ds:datastoreItem xmlns:ds="http://schemas.openxmlformats.org/officeDocument/2006/customXml" ds:itemID="{56D7A58E-C19E-46B7-9391-651805858CF5}"/>
</file>

<file path=customXML/itemProps4.xml><?xml version="1.0" encoding="utf-8"?>
<ds:datastoreItem xmlns:ds="http://schemas.openxmlformats.org/officeDocument/2006/customXml" ds:itemID="{DB607A26-BA83-4A99-9B93-4AF1408CA607}"/>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Hlavinka</dc:creator>
  <dcterms:created xsi:type="dcterms:W3CDTF">2021-02-16T16:46:00Z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0x010100253B586CDAABDC438667FF79F0747771</vt:lpwstr>
  </property>
</Properties>
</file>